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64" w:rsidRPr="00213A8C" w:rsidRDefault="0015639D" w:rsidP="00FF0855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FC5464" w:rsidRPr="00213A8C" w:rsidRDefault="0015639D" w:rsidP="00FF0855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к</w:t>
      </w:r>
      <w:r w:rsidR="00FC5464" w:rsidRPr="0021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оллективного договора</w:t>
      </w:r>
    </w:p>
    <w:p w:rsidR="00FC5464" w:rsidRPr="00213A8C" w:rsidRDefault="00FC5464" w:rsidP="00FF0855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учреждения здравоохранения «Оршанская центральная поликлиника»</w:t>
      </w:r>
    </w:p>
    <w:p w:rsidR="00FC5464" w:rsidRPr="00213A8C" w:rsidRDefault="00FF0855" w:rsidP="00CD51B5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0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полугодие 2025</w:t>
      </w:r>
      <w:r w:rsidRPr="0021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0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CD51B5" w:rsidRPr="00213A8C" w:rsidRDefault="00CD51B5" w:rsidP="00CD51B5">
      <w:pPr>
        <w:widowControl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по ведению коллективных переговоров в составе представителей: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нанимателя                               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профсоюзного комитета</w:t>
      </w:r>
    </w:p>
    <w:p w:rsidR="00FC5464" w:rsidRPr="00213A8C" w:rsidRDefault="00A24B60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от 14.10.24 № 1222/1)           </w:t>
      </w:r>
      <w:r w:rsidR="003E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(протокол от 14.10.2024</w:t>
      </w:r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20)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Карака</w:t>
      </w:r>
      <w:proofErr w:type="spell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С.А., главный врач,  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</w:t>
      </w:r>
      <w:proofErr w:type="spellStart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Халецкая</w:t>
      </w:r>
      <w:proofErr w:type="spellEnd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Я.А., </w:t>
      </w:r>
      <w:proofErr w:type="spellStart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</w:t>
      </w:r>
      <w:proofErr w:type="spellEnd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ПК,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омиссии                      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сопредседатель комиссии</w:t>
      </w:r>
    </w:p>
    <w:p w:rsidR="00FC5464" w:rsidRPr="00213A8C" w:rsidRDefault="0015639D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Лу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кошкова О.В., юрисконсульт     </w:t>
      </w:r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Горовцова</w:t>
      </w:r>
      <w:proofErr w:type="spellEnd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пред. цехкома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 комиссии       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proofErr w:type="gramStart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дет.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</w:t>
      </w:r>
      <w:proofErr w:type="gram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2, член комиссии 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Овчинникова</w:t>
      </w:r>
      <w:proofErr w:type="spell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О.В.,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нач. ПЭО         </w:t>
      </w:r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Гуриненко</w:t>
      </w:r>
      <w:proofErr w:type="spellEnd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Е.Н.,пред</w:t>
      </w:r>
      <w:proofErr w:type="spellEnd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Цехком пол.№5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 комиссии       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комиссии</w:t>
      </w:r>
    </w:p>
    <w:p w:rsidR="000703DB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Ивашко Е.А. </w:t>
      </w:r>
      <w:proofErr w:type="spellStart"/>
      <w:proofErr w:type="gram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глав.бух</w:t>
      </w:r>
      <w:proofErr w:type="spellEnd"/>
      <w:proofErr w:type="gram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член      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Бирюкова Л.В., пред. цехкома.  </w:t>
      </w:r>
    </w:p>
    <w:p w:rsidR="00FC5464" w:rsidRPr="00213A8C" w:rsidRDefault="00A24B60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 w:rsidR="00746EAD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ГРД, </w:t>
      </w:r>
      <w:r w:rsidR="00070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комиссии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Козлов И.В., начальник ОК            5. Жук А.П., пред. цехкома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 комиссии        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 № 1</w:t>
      </w:r>
      <w:r w:rsidR="00B27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Семашко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 комиссии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Малащенко С.В., зам. глав.            </w:t>
      </w:r>
      <w:r w:rsidR="0015639D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r w:rsidR="0015639D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Чепелева</w:t>
      </w:r>
      <w:proofErr w:type="spellEnd"/>
      <w:r w:rsidR="0015639D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Е.П.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пред. цехкома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врача, член комисс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                         </w:t>
      </w:r>
      <w:proofErr w:type="spell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пол-ки</w:t>
      </w:r>
      <w:proofErr w:type="spell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3, член комиссии</w:t>
      </w:r>
    </w:p>
    <w:p w:rsidR="00FC5464" w:rsidRPr="00213A8C" w:rsidRDefault="0015639D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Литвинова Н.О., </w:t>
      </w:r>
      <w:proofErr w:type="gramStart"/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.глав</w:t>
      </w:r>
      <w:proofErr w:type="gramEnd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</w:t>
      </w:r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spellStart"/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Кучинская</w:t>
      </w:r>
      <w:proofErr w:type="spellEnd"/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М.И., </w:t>
      </w:r>
      <w:proofErr w:type="spellStart"/>
      <w:proofErr w:type="gramStart"/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пред.цехкома</w:t>
      </w:r>
      <w:proofErr w:type="spellEnd"/>
      <w:proofErr w:type="gramEnd"/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врача, член комисс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                         </w:t>
      </w:r>
      <w:proofErr w:type="spell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пол-ки</w:t>
      </w:r>
      <w:proofErr w:type="spell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1, член комиссии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spellStart"/>
      <w:r w:rsidR="0015639D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Гелахова</w:t>
      </w:r>
      <w:proofErr w:type="spellEnd"/>
      <w:r w:rsidR="0015639D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О.И.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зам. гл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ав.                8. </w:t>
      </w:r>
      <w:proofErr w:type="spellStart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Бордак</w:t>
      </w:r>
      <w:proofErr w:type="spellEnd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Т.Н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пред. цехкома  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врача, член комиссии   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ГБ № 2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 комиссии</w:t>
      </w:r>
    </w:p>
    <w:p w:rsidR="00FC5464" w:rsidRPr="00213A8C" w:rsidRDefault="00FF0855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proofErr w:type="spell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Руммо</w:t>
      </w:r>
      <w:proofErr w:type="spellEnd"/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Л.Ю., зам. глав.                   </w:t>
      </w:r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9.Масленкова Т.В.</w:t>
      </w:r>
      <w:proofErr w:type="gramStart"/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proofErr w:type="spellStart"/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proofErr w:type="gramEnd"/>
      <w:r w:rsidR="00FC5464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.цехкома</w:t>
      </w:r>
      <w:proofErr w:type="spellEnd"/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врача, член комиссии    </w:t>
      </w:r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proofErr w:type="spellStart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Ореховской</w:t>
      </w:r>
      <w:proofErr w:type="spellEnd"/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 комиссии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Латышева Т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.М., глав.                   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10.Маркова </w:t>
      </w:r>
      <w:proofErr w:type="gram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Н.Л.,</w:t>
      </w:r>
      <w:proofErr w:type="spell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proofErr w:type="gram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.цехкома</w:t>
      </w:r>
      <w:proofErr w:type="spell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медсестра, член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                  </w:t>
      </w:r>
      <w:proofErr w:type="gramStart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дет.пол</w:t>
      </w:r>
      <w:proofErr w:type="gramEnd"/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.№1, член комиссии</w:t>
      </w:r>
    </w:p>
    <w:p w:rsidR="00FC5464" w:rsidRPr="00213A8C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Савицкая О.М.,</w:t>
      </w:r>
      <w:r w:rsidR="003F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нач. отдела           11. </w:t>
      </w:r>
      <w:proofErr w:type="spellStart"/>
      <w:r w:rsidR="003F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Мысько</w:t>
      </w:r>
      <w:proofErr w:type="spellEnd"/>
      <w:r w:rsidR="003F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</w:t>
      </w:r>
      <w:proofErr w:type="gramStart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proofErr w:type="spellStart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proofErr w:type="gramEnd"/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.цехкома</w:t>
      </w:r>
      <w:proofErr w:type="spellEnd"/>
    </w:p>
    <w:p w:rsidR="00FC5464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ОТ, член комиссии      </w:t>
      </w:r>
      <w:r w:rsidR="00A24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proofErr w:type="spellStart"/>
      <w:r w:rsidR="003F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Болбасовской</w:t>
      </w:r>
      <w:proofErr w:type="spellEnd"/>
      <w:r w:rsidR="003F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 комиссии</w:t>
      </w:r>
    </w:p>
    <w:p w:rsidR="003F5DDA" w:rsidRDefault="003F5DDA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12.Крачек И.Ю.,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зам.глав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.врача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    12.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Шитьковская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У.О., ВОП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 </w:t>
      </w:r>
    </w:p>
    <w:p w:rsidR="003F5DDA" w:rsidRPr="00213A8C" w:rsidRDefault="003F5DDA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Идеолог. работе, член комиссии         ОВОП №1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полик.№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 член комиссии</w:t>
      </w:r>
    </w:p>
    <w:p w:rsidR="00FC5464" w:rsidRDefault="00FC5464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подвела итоги выполнения Колле</w:t>
      </w:r>
      <w:r w:rsidR="00FF0855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ктивного договора за</w:t>
      </w:r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первое полугодие 2025</w:t>
      </w:r>
      <w:r w:rsidR="00FF0855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0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0592" w:rsidRDefault="00DE0592" w:rsidP="00E6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5464" w:rsidRPr="00213A8C" w:rsidRDefault="00001555" w:rsidP="00E6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201</w:t>
      </w:r>
      <w:r w:rsidR="00FC5464" w:rsidRPr="00213A8C">
        <w:rPr>
          <w:rFonts w:ascii="Times New Roman" w:hAnsi="Times New Roman" w:cs="Times New Roman"/>
          <w:sz w:val="28"/>
          <w:szCs w:val="28"/>
        </w:rPr>
        <w:t xml:space="preserve"> принятых пунктов коллективного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выполнено 200</w:t>
      </w:r>
      <w:r w:rsidR="00A84E64" w:rsidRPr="00213A8C">
        <w:rPr>
          <w:rFonts w:ascii="Times New Roman" w:hAnsi="Times New Roman" w:cs="Times New Roman"/>
          <w:sz w:val="28"/>
          <w:szCs w:val="28"/>
        </w:rPr>
        <w:t>, не выполнено</w:t>
      </w:r>
      <w:r w:rsidR="00114ABC" w:rsidRPr="00213A8C">
        <w:rPr>
          <w:rFonts w:ascii="Times New Roman" w:hAnsi="Times New Roman" w:cs="Times New Roman"/>
          <w:sz w:val="28"/>
          <w:szCs w:val="28"/>
        </w:rPr>
        <w:t xml:space="preserve"> 1</w:t>
      </w:r>
      <w:r w:rsidR="00FC5464" w:rsidRPr="00213A8C">
        <w:rPr>
          <w:rFonts w:ascii="Times New Roman" w:hAnsi="Times New Roman" w:cs="Times New Roman"/>
          <w:sz w:val="28"/>
          <w:szCs w:val="28"/>
        </w:rPr>
        <w:t>.</w:t>
      </w:r>
    </w:p>
    <w:p w:rsidR="00A84E64" w:rsidRPr="00A84E64" w:rsidRDefault="00A84E64" w:rsidP="00E619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Информация о невыполненном положении</w:t>
      </w:r>
      <w:r w:rsidRPr="00A84E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ллективного договора.</w:t>
      </w:r>
    </w:p>
    <w:p w:rsidR="00A84E64" w:rsidRPr="00A84E64" w:rsidRDefault="00A84E64" w:rsidP="00E619F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Таблица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4359"/>
        <w:gridCol w:w="1855"/>
        <w:gridCol w:w="2265"/>
      </w:tblGrid>
      <w:tr w:rsidR="00A84E64" w:rsidRPr="00A84E64" w:rsidTr="00ED033E">
        <w:tc>
          <w:tcPr>
            <w:tcW w:w="777" w:type="dxa"/>
          </w:tcPr>
          <w:p w:rsidR="00A84E64" w:rsidRDefault="00A84E64" w:rsidP="00A84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0"/>
                <w:szCs w:val="20"/>
                <w:lang w:eastAsia="ru-RU"/>
              </w:rPr>
            </w:pPr>
            <w:r w:rsidRPr="00A84E64">
              <w:rPr>
                <w:rFonts w:ascii="Times New Roman" w:eastAsia="Times New Roman" w:hAnsi="Times New Roman" w:cs="Times New Roman"/>
                <w:snapToGrid w:val="0"/>
                <w:sz w:val="30"/>
                <w:szCs w:val="20"/>
                <w:lang w:eastAsia="ru-RU"/>
              </w:rPr>
              <w:t xml:space="preserve">№№ </w:t>
            </w:r>
          </w:p>
          <w:p w:rsidR="00A84E64" w:rsidRPr="00A84E64" w:rsidRDefault="00A84E64" w:rsidP="00A84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0"/>
                <w:szCs w:val="20"/>
                <w:lang w:eastAsia="ru-RU"/>
              </w:rPr>
            </w:pPr>
            <w:r w:rsidRPr="00A84E64">
              <w:rPr>
                <w:rFonts w:ascii="Times New Roman" w:eastAsia="Times New Roman" w:hAnsi="Times New Roman" w:cs="Times New Roman"/>
                <w:snapToGrid w:val="0"/>
                <w:sz w:val="30"/>
                <w:szCs w:val="20"/>
                <w:lang w:eastAsia="ru-RU"/>
              </w:rPr>
              <w:t>п/п</w:t>
            </w:r>
          </w:p>
        </w:tc>
        <w:tc>
          <w:tcPr>
            <w:tcW w:w="4369" w:type="dxa"/>
          </w:tcPr>
          <w:p w:rsidR="00CD51B5" w:rsidRDefault="00A84E64" w:rsidP="00CD51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4E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Невыполненные пункты коллективного договора в отчетном периоде(номер пункта, </w:t>
            </w:r>
          </w:p>
          <w:p w:rsidR="00A84E64" w:rsidRPr="00A84E64" w:rsidRDefault="00A84E64" w:rsidP="00A84E64">
            <w:pPr>
              <w:widowControl w:val="0"/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4E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краткое содержание)</w:t>
            </w:r>
          </w:p>
        </w:tc>
        <w:tc>
          <w:tcPr>
            <w:tcW w:w="1855" w:type="dxa"/>
          </w:tcPr>
          <w:p w:rsidR="00A84E64" w:rsidRPr="00A84E64" w:rsidRDefault="00A84E64" w:rsidP="00213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 w:rsidRPr="00A84E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Частично выполненные </w:t>
            </w:r>
            <w:r w:rsidR="00213A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пункты коллективного договора </w:t>
            </w:r>
          </w:p>
        </w:tc>
        <w:tc>
          <w:tcPr>
            <w:tcW w:w="2267" w:type="dxa"/>
          </w:tcPr>
          <w:p w:rsidR="00A84E64" w:rsidRPr="00A84E64" w:rsidRDefault="00A84E64" w:rsidP="00A84E6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Причины </w:t>
            </w:r>
            <w:r w:rsidRPr="00A84E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невыполнения</w:t>
            </w:r>
          </w:p>
          <w:p w:rsidR="00A84E64" w:rsidRPr="00A84E64" w:rsidRDefault="00A84E64" w:rsidP="00A84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 w:rsidRPr="00A84E6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(частичного выполнения)</w:t>
            </w:r>
          </w:p>
        </w:tc>
      </w:tr>
      <w:tr w:rsidR="00A84E64" w:rsidRPr="00A84E64" w:rsidTr="00ED033E">
        <w:trPr>
          <w:trHeight w:val="389"/>
        </w:trPr>
        <w:tc>
          <w:tcPr>
            <w:tcW w:w="777" w:type="dxa"/>
          </w:tcPr>
          <w:p w:rsidR="00A84E64" w:rsidRPr="00A84E64" w:rsidRDefault="00213A8C" w:rsidP="00A84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369" w:type="dxa"/>
          </w:tcPr>
          <w:p w:rsidR="00A84E64" w:rsidRPr="00A84E64" w:rsidRDefault="00001555" w:rsidP="00A84E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п.165</w:t>
            </w:r>
            <w:r w:rsidR="00A8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E64" w:rsidRPr="00A84E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«Отчислять денежные средства Профкому для проведения культурно-массовых и спортивных мероприятий, новогодних ёлок и удешевления стоимости детских новогодних подарков, пропаганды здорового образа жизни и возрождения национальной культуры и на иные социально значимые цели - не менее 0,15 процента от суммы внебюджетных средств в части превышения доходов над расходами, остающихся в распоряжении Учреждения»</w:t>
            </w:r>
          </w:p>
        </w:tc>
        <w:tc>
          <w:tcPr>
            <w:tcW w:w="1855" w:type="dxa"/>
          </w:tcPr>
          <w:p w:rsidR="00A84E64" w:rsidRPr="00A84E64" w:rsidRDefault="00A84E64" w:rsidP="00A84E6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</w:p>
        </w:tc>
        <w:tc>
          <w:tcPr>
            <w:tcW w:w="2267" w:type="dxa"/>
          </w:tcPr>
          <w:p w:rsidR="00A84E64" w:rsidRPr="00A84E64" w:rsidRDefault="00A84E64" w:rsidP="00A84E64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4E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учреждении</w:t>
            </w:r>
            <w:r w:rsidR="00001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первом полугодие 2025</w:t>
            </w:r>
            <w:r w:rsidR="00E657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  <w:r w:rsidRPr="00A84E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имелась просроченная кредиторская задолженность (в комиссию по коллективным переговорам предоставлена справка).</w:t>
            </w:r>
          </w:p>
          <w:p w:rsidR="00A84E64" w:rsidRPr="00A84E64" w:rsidRDefault="00A84E64" w:rsidP="00A84E64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</w:p>
        </w:tc>
      </w:tr>
    </w:tbl>
    <w:p w:rsidR="00213A8C" w:rsidRDefault="00E6575C" w:rsidP="00903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82D59" w:rsidRPr="00213A8C" w:rsidRDefault="00A05E87" w:rsidP="00903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8C">
        <w:rPr>
          <w:rFonts w:ascii="Times New Roman" w:hAnsi="Times New Roman" w:cs="Times New Roman"/>
          <w:sz w:val="28"/>
          <w:szCs w:val="28"/>
        </w:rPr>
        <w:t>Информация</w:t>
      </w:r>
      <w:r w:rsidR="00FC5464" w:rsidRPr="00213A8C">
        <w:rPr>
          <w:rFonts w:ascii="Times New Roman" w:hAnsi="Times New Roman" w:cs="Times New Roman"/>
          <w:sz w:val="28"/>
          <w:szCs w:val="28"/>
        </w:rPr>
        <w:t xml:space="preserve"> о ш</w:t>
      </w:r>
      <w:r w:rsidRPr="00213A8C">
        <w:rPr>
          <w:rFonts w:ascii="Times New Roman" w:hAnsi="Times New Roman" w:cs="Times New Roman"/>
          <w:sz w:val="28"/>
          <w:szCs w:val="28"/>
        </w:rPr>
        <w:t>татной численности в учреждении</w:t>
      </w:r>
      <w:r w:rsidR="00D813AA" w:rsidRPr="00213A8C">
        <w:rPr>
          <w:rFonts w:ascii="Times New Roman" w:hAnsi="Times New Roman" w:cs="Times New Roman"/>
          <w:sz w:val="28"/>
          <w:szCs w:val="28"/>
        </w:rPr>
        <w:t xml:space="preserve"> на </w:t>
      </w:r>
      <w:r w:rsidR="003F5DDA">
        <w:rPr>
          <w:rFonts w:ascii="Times New Roman" w:hAnsi="Times New Roman" w:cs="Times New Roman"/>
          <w:sz w:val="28"/>
          <w:szCs w:val="28"/>
        </w:rPr>
        <w:t>01.07</w:t>
      </w:r>
      <w:r w:rsidR="007A2C02" w:rsidRPr="00213A8C">
        <w:rPr>
          <w:rFonts w:ascii="Times New Roman" w:hAnsi="Times New Roman" w:cs="Times New Roman"/>
          <w:sz w:val="28"/>
          <w:szCs w:val="28"/>
        </w:rPr>
        <w:t>.202</w:t>
      </w:r>
      <w:r w:rsidR="00B6183C">
        <w:rPr>
          <w:rFonts w:ascii="Times New Roman" w:hAnsi="Times New Roman" w:cs="Times New Roman"/>
          <w:sz w:val="28"/>
          <w:szCs w:val="28"/>
        </w:rPr>
        <w:t>5 г.</w:t>
      </w: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835"/>
        <w:gridCol w:w="2268"/>
      </w:tblGrid>
      <w:tr w:rsidR="00B6183C" w:rsidRPr="00617793" w:rsidTr="00B6183C">
        <w:tc>
          <w:tcPr>
            <w:tcW w:w="4678" w:type="dxa"/>
            <w:gridSpan w:val="2"/>
          </w:tcPr>
          <w:p w:rsidR="00B6183C" w:rsidRPr="00617793" w:rsidRDefault="00B6183C" w:rsidP="00842C13">
            <w:pPr>
              <w:spacing w:line="280" w:lineRule="exact"/>
              <w:ind w:right="282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61779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Кол-во ставок на 01.01.202</w:t>
            </w:r>
            <w:r w:rsidR="003F5DDA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5</w:t>
            </w:r>
            <w:r w:rsidRPr="0061779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г.</w:t>
            </w:r>
          </w:p>
        </w:tc>
        <w:tc>
          <w:tcPr>
            <w:tcW w:w="5103" w:type="dxa"/>
            <w:gridSpan w:val="2"/>
          </w:tcPr>
          <w:p w:rsidR="00B6183C" w:rsidRPr="00617793" w:rsidRDefault="003F5DDA" w:rsidP="00842C13">
            <w:pPr>
              <w:spacing w:line="280" w:lineRule="exact"/>
              <w:ind w:right="282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Кол-во ставок на 01.07</w:t>
            </w:r>
            <w:r w:rsidR="00B6183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.2025 </w:t>
            </w:r>
            <w:r w:rsidR="00B6183C" w:rsidRPr="0061779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г.</w:t>
            </w:r>
          </w:p>
        </w:tc>
      </w:tr>
      <w:tr w:rsidR="00B6183C" w:rsidRPr="00617793" w:rsidTr="00B6183C">
        <w:tc>
          <w:tcPr>
            <w:tcW w:w="2552" w:type="dxa"/>
          </w:tcPr>
          <w:p w:rsidR="00B6183C" w:rsidRPr="00617793" w:rsidRDefault="00B6183C" w:rsidP="00842C13">
            <w:pPr>
              <w:spacing w:line="280" w:lineRule="exact"/>
              <w:ind w:right="282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61779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бюджет</w:t>
            </w:r>
          </w:p>
        </w:tc>
        <w:tc>
          <w:tcPr>
            <w:tcW w:w="2126" w:type="dxa"/>
          </w:tcPr>
          <w:p w:rsidR="00B6183C" w:rsidRPr="00617793" w:rsidRDefault="00B6183C" w:rsidP="00842C13">
            <w:pPr>
              <w:spacing w:line="280" w:lineRule="exact"/>
              <w:ind w:right="282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61779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внебюджет</w:t>
            </w:r>
          </w:p>
        </w:tc>
        <w:tc>
          <w:tcPr>
            <w:tcW w:w="2835" w:type="dxa"/>
          </w:tcPr>
          <w:p w:rsidR="00B6183C" w:rsidRPr="00617793" w:rsidRDefault="00B6183C" w:rsidP="00842C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7793">
              <w:rPr>
                <w:rFonts w:ascii="Times New Roman" w:hAnsi="Times New Roman" w:cs="Times New Roman"/>
                <w:i/>
                <w:sz w:val="26"/>
                <w:szCs w:val="26"/>
              </w:rPr>
              <w:t>бюджет</w:t>
            </w:r>
          </w:p>
        </w:tc>
        <w:tc>
          <w:tcPr>
            <w:tcW w:w="2268" w:type="dxa"/>
          </w:tcPr>
          <w:p w:rsidR="00B6183C" w:rsidRPr="00617793" w:rsidRDefault="00B6183C" w:rsidP="00842C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17793">
              <w:rPr>
                <w:rFonts w:ascii="Times New Roman" w:hAnsi="Times New Roman" w:cs="Times New Roman"/>
                <w:i/>
                <w:sz w:val="26"/>
                <w:szCs w:val="26"/>
              </w:rPr>
              <w:t>внебюджет</w:t>
            </w:r>
            <w:proofErr w:type="spellEnd"/>
          </w:p>
        </w:tc>
      </w:tr>
      <w:tr w:rsidR="00B6183C" w:rsidRPr="00617793" w:rsidTr="00B6183C">
        <w:tc>
          <w:tcPr>
            <w:tcW w:w="2552" w:type="dxa"/>
          </w:tcPr>
          <w:p w:rsidR="00B6183C" w:rsidRPr="00617793" w:rsidRDefault="00CA76C8" w:rsidP="00842C13">
            <w:pPr>
              <w:spacing w:line="280" w:lineRule="exact"/>
              <w:ind w:right="282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3882,25</w:t>
            </w:r>
            <w:r w:rsidR="003F5DDA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="00B6183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в т.ч. врачи-интерны - </w:t>
            </w:r>
            <w:r w:rsidR="003F5DDA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:rsidR="00B6183C" w:rsidRPr="00617793" w:rsidRDefault="003F5DDA" w:rsidP="00842C13">
            <w:pPr>
              <w:spacing w:line="280" w:lineRule="exact"/>
              <w:ind w:right="282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138</w:t>
            </w:r>
            <w:r w:rsidR="00B6183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CA76C8" w:rsidRDefault="00CA76C8" w:rsidP="003F5DDA">
            <w:pPr>
              <w:spacing w:line="280" w:lineRule="exact"/>
              <w:ind w:right="282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3876,5в т.ч.</w:t>
            </w:r>
          </w:p>
          <w:p w:rsidR="00B6183C" w:rsidRPr="003F7AED" w:rsidRDefault="00CA76C8" w:rsidP="003F5DDA">
            <w:pPr>
              <w:spacing w:line="280" w:lineRule="exact"/>
              <w:ind w:right="282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 врачи-интерны-17</w:t>
            </w:r>
          </w:p>
        </w:tc>
        <w:tc>
          <w:tcPr>
            <w:tcW w:w="2268" w:type="dxa"/>
          </w:tcPr>
          <w:p w:rsidR="00B6183C" w:rsidRPr="00617793" w:rsidRDefault="00CA76C8" w:rsidP="00842C13">
            <w:pPr>
              <w:spacing w:line="280" w:lineRule="exact"/>
              <w:ind w:right="282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136,75</w:t>
            </w:r>
          </w:p>
        </w:tc>
      </w:tr>
    </w:tbl>
    <w:p w:rsidR="00A84E64" w:rsidRDefault="00A84E64" w:rsidP="00653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547F1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«Общие положения»:</w:t>
      </w:r>
    </w:p>
    <w:p w:rsidR="00B6183C" w:rsidRPr="00213A8C" w:rsidRDefault="00B6183C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AED" w:rsidRPr="00213A8C" w:rsidRDefault="001E033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C3673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оллективный договор</w:t>
      </w:r>
      <w:r w:rsidR="00A03BCA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администрацией учреждения здравоохранения «Оршанская центральная поликлиника» и профсоюзным комитетом</w:t>
      </w:r>
      <w:r w:rsidR="00CA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 14 февраля 2025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сроком </w:t>
      </w:r>
      <w:r w:rsidR="003D2AFB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три года, </w:t>
      </w:r>
      <w:r w:rsidR="003D2AFB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Оршанском рай</w:t>
      </w:r>
      <w:r w:rsidR="00CA7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исполнительном комитете 20.02.2025 года №05-27/19</w:t>
      </w:r>
      <w:r w:rsidR="003D2AFB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AFB" w:rsidRPr="00213A8C" w:rsidRDefault="00A03BCA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прошел экспертизу в Витебской областной организации Белорусского профсоюза работников здравоохранения,</w:t>
      </w:r>
      <w:r w:rsidR="00402965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рекомендации </w:t>
      </w:r>
      <w:r w:rsidR="00C20F7C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</w:t>
      </w:r>
      <w:r w:rsidR="00402965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экспертизы внесены в коллективный договор.</w:t>
      </w:r>
    </w:p>
    <w:p w:rsidR="00402965" w:rsidRPr="00213A8C" w:rsidRDefault="006531B8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Коллективного договора соответствуют положениям действующего Соглашения между главным управлением</w:t>
      </w:r>
      <w:r w:rsidR="00402965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здравоохранению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Витебского областного исполнительного комитета и Витебской областной организации Белорусского профсоюза работников здравоохранения.</w:t>
      </w:r>
    </w:p>
    <w:p w:rsidR="00D21DC1" w:rsidRPr="00213A8C" w:rsidRDefault="00402965" w:rsidP="00DE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13A8C">
        <w:rPr>
          <w:rFonts w:ascii="Times New Roman" w:hAnsi="Times New Roman" w:cs="Times New Roman"/>
          <w:sz w:val="28"/>
          <w:szCs w:val="28"/>
        </w:rPr>
        <w:t xml:space="preserve"> коллективном договоре реализованы положения статьи 365 Трудового кодекса Республики Беларусь в части включения норм о распространении отдельных положений коллективного договора, предусматривающих дополнительные гарантии и компенсации, на лиц, от имени которых он заключался.</w:t>
      </w:r>
    </w:p>
    <w:p w:rsidR="00695D3D" w:rsidRPr="00213A8C" w:rsidRDefault="00D21DC1" w:rsidP="00DE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A8C">
        <w:rPr>
          <w:rFonts w:ascii="Times New Roman" w:hAnsi="Times New Roman" w:cs="Times New Roman"/>
          <w:sz w:val="28"/>
          <w:szCs w:val="28"/>
        </w:rPr>
        <w:t>Так распространение положений коллективного д</w:t>
      </w:r>
      <w:r w:rsidR="00695D3D" w:rsidRPr="00213A8C">
        <w:rPr>
          <w:rFonts w:ascii="Times New Roman" w:hAnsi="Times New Roman" w:cs="Times New Roman"/>
          <w:sz w:val="28"/>
          <w:szCs w:val="28"/>
        </w:rPr>
        <w:t>оговора на работников, от имени которых он не заключался (вновь принятых и др.) производится со дня вступления их в профсоюз, при условии, если они выразят свое согласие на распростран</w:t>
      </w:r>
      <w:r w:rsidRPr="00213A8C">
        <w:rPr>
          <w:rFonts w:ascii="Times New Roman" w:hAnsi="Times New Roman" w:cs="Times New Roman"/>
          <w:sz w:val="28"/>
          <w:szCs w:val="28"/>
        </w:rPr>
        <w:t>ение на них д</w:t>
      </w:r>
      <w:r w:rsidR="00695D3D" w:rsidRPr="00213A8C">
        <w:rPr>
          <w:rFonts w:ascii="Times New Roman" w:hAnsi="Times New Roman" w:cs="Times New Roman"/>
          <w:sz w:val="28"/>
          <w:szCs w:val="28"/>
        </w:rPr>
        <w:t xml:space="preserve">оговора в письменной форме.  </w:t>
      </w:r>
    </w:p>
    <w:p w:rsidR="006D3A36" w:rsidRPr="00213A8C" w:rsidRDefault="006D3A36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«Оплата труда и её регулирование»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Выплата заработной платы производится не менее дв</w:t>
      </w:r>
      <w:r w:rsidR="00D21DC1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 раз в месяц в установленные к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оллективны</w:t>
      </w:r>
      <w:r w:rsidR="00A03BCA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договором сроки в соответствии с Приложением №3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Расчетные листки выдаются не позднее, чем за один день до установленного срока выплаты заработной платы.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день выплаты заработной платы совпадает с выходными днями или государственными праздниками, выплата производится накануне. Задолженности по заработной плате нет.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заработок, сохраняемый за время трудового отпуска, выплачивается не позднее чем за два</w:t>
      </w:r>
      <w:r w:rsidR="00A03BCA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до начала отпуска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Отслеживается уровень оплаты труда низкооплачиваемых работников, т.е. производится доплата до минимальной заработной платы.</w:t>
      </w:r>
    </w:p>
    <w:p w:rsidR="006531B8" w:rsidRPr="00213A8C" w:rsidRDefault="006531B8" w:rsidP="00DE05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вопросы установления и изменения форм, систем и размеров заработной платы, материального стимулирования, выплаты вознаграждений, материальной помощи решаются по согласованию с профкомом. Профсоюзу предоставляется информация по всем вопросам, затрагивающим интересы работников.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аспектов социального партнёрства в учреждении являет</w:t>
      </w:r>
      <w:r w:rsidR="00187579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всех имеющихся финансовых возможностей и способов материального стимулирования труда</w:t>
      </w:r>
      <w:r w:rsidR="00187579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A0C" w:rsidRPr="00AB5A0C" w:rsidRDefault="00AB5A0C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заработная плата за</w:t>
      </w:r>
      <w:r w:rsidR="00CA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первое полугодие 2025 год по учреждению составила 1 874,9</w:t>
      </w:r>
      <w:r w:rsidRPr="00AB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AB5A0C" w:rsidRPr="00AB5A0C" w:rsidRDefault="00AB5A0C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категориям:</w:t>
      </w:r>
    </w:p>
    <w:p w:rsidR="00AB5A0C" w:rsidRPr="00AB5A0C" w:rsidRDefault="00CA76C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Врачи – 4021,9</w:t>
      </w:r>
      <w:r w:rsidR="00AB5A0C" w:rsidRPr="00AB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руб.,</w:t>
      </w:r>
    </w:p>
    <w:p w:rsidR="00AB5A0C" w:rsidRPr="00AB5A0C" w:rsidRDefault="006D2571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Средние – 1 764,1</w:t>
      </w:r>
      <w:r w:rsidR="00AB5A0C" w:rsidRPr="00AB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руб.,</w:t>
      </w:r>
    </w:p>
    <w:p w:rsidR="00AB5A0C" w:rsidRPr="00AB5A0C" w:rsidRDefault="006D2571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– 1 389,7</w:t>
      </w:r>
      <w:r w:rsidR="00AB5A0C" w:rsidRPr="00AB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187579" w:rsidRPr="00213A8C" w:rsidRDefault="005A5B51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pacing w:val="-10"/>
          <w:sz w:val="28"/>
          <w:szCs w:val="28"/>
        </w:rPr>
      </w:pPr>
      <w:r w:rsidRPr="00213A8C">
        <w:rPr>
          <w:rFonts w:ascii="Times New Roman" w:eastAsia="Times New Roman" w:hAnsi="Times New Roman" w:cs="Times New Roman"/>
          <w:bCs/>
          <w:snapToGrid w:val="0"/>
          <w:spacing w:val="-10"/>
          <w:sz w:val="28"/>
          <w:szCs w:val="28"/>
        </w:rPr>
        <w:t>Оплата</w:t>
      </w:r>
      <w:r w:rsidR="00187579" w:rsidRPr="00213A8C">
        <w:rPr>
          <w:rFonts w:ascii="Times New Roman" w:eastAsia="Times New Roman" w:hAnsi="Times New Roman" w:cs="Times New Roman"/>
          <w:bCs/>
          <w:snapToGrid w:val="0"/>
          <w:spacing w:val="-10"/>
          <w:sz w:val="28"/>
          <w:szCs w:val="28"/>
        </w:rPr>
        <w:t xml:space="preserve"> труда работников учреждения</w:t>
      </w:r>
      <w:r w:rsidR="00AB7C77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</w:t>
      </w:r>
      <w:r w:rsidR="00187579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</w:t>
      </w:r>
      <w:r w:rsidR="00AB7C77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Приложением №2</w:t>
      </w:r>
      <w:r w:rsidR="00187579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коллективному договору «Положение об оплат</w:t>
      </w:r>
      <w:r w:rsidR="00AB7C77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труда работников учреждения», которое</w:t>
      </w:r>
      <w:r w:rsidR="007261EA" w:rsidRPr="00213A8C">
        <w:rPr>
          <w:rFonts w:ascii="Times New Roman" w:eastAsia="Times New Roman" w:hAnsi="Times New Roman" w:cs="Times New Roman"/>
          <w:bCs/>
          <w:snapToGrid w:val="0"/>
          <w:spacing w:val="-10"/>
          <w:sz w:val="28"/>
          <w:szCs w:val="28"/>
        </w:rPr>
        <w:t xml:space="preserve"> введено</w:t>
      </w:r>
      <w:r w:rsidR="00187579" w:rsidRPr="00213A8C">
        <w:rPr>
          <w:rFonts w:ascii="Times New Roman" w:eastAsia="Times New Roman" w:hAnsi="Times New Roman" w:cs="Times New Roman"/>
          <w:bCs/>
          <w:snapToGrid w:val="0"/>
          <w:spacing w:val="-10"/>
          <w:sz w:val="28"/>
          <w:szCs w:val="28"/>
        </w:rPr>
        <w:t xml:space="preserve"> в целях совершенствования оплаты труда работников, установления выплат стимулирующего и компенсирующего характера в зависимости от условий труда и достигнутых результатов в работе, соблюдению социальной справедливости и повышению оплаты труда работников, вносящих наибольший вклад в общие результаты работы.</w:t>
      </w:r>
    </w:p>
    <w:p w:rsidR="00BF40F6" w:rsidRPr="00213A8C" w:rsidRDefault="00BF40F6" w:rsidP="00DE059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материальной помощи работникам осуществляется в соответствии с Положением о материальной помощи как </w:t>
      </w:r>
      <w:r w:rsidRPr="00213A8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неотъемлемой части коллективного договора</w:t>
      </w:r>
      <w:r w:rsidR="006D2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№12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D033E" w:rsidRDefault="00673E70" w:rsidP="00DE05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Материальное стимулирование сотрудников, вопросы премирования, в том</w:t>
      </w:r>
      <w:r w:rsidR="005C3B32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числе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разовая премия, установл</w:t>
      </w:r>
      <w:r w:rsidR="00E5578F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ение надбавок решаются комиссией 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Положениями, которые являются приложениями </w:t>
      </w:r>
      <w:r w:rsidR="006D25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коллективному договору на 2025-2028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годы на основании ходатайств и служебных записок руководителей структурных подразделений. </w:t>
      </w:r>
    </w:p>
    <w:p w:rsidR="00ED033E" w:rsidRPr="00277FCE" w:rsidRDefault="00ED033E" w:rsidP="00DE05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В </w:t>
      </w:r>
      <w:r w:rsidR="00E64BB5" w:rsidRP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>первом полугодие 2025 года</w:t>
      </w:r>
      <w:r w:rsidRP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на цели, предусмотренные коллективным дого</w:t>
      </w:r>
      <w:r w:rsid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>вором, было направлено – 835479</w:t>
      </w:r>
      <w:r w:rsidR="004D0712">
        <w:rPr>
          <w:rFonts w:ascii="Times New Roman" w:hAnsi="Times New Roman" w:cs="Times New Roman"/>
          <w:bCs/>
          <w:iCs/>
          <w:spacing w:val="-3"/>
          <w:sz w:val="28"/>
          <w:szCs w:val="28"/>
        </w:rPr>
        <w:t>,7</w:t>
      </w:r>
      <w:r w:rsidRP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>0 рублей. Из них:</w:t>
      </w:r>
    </w:p>
    <w:p w:rsidR="00ED033E" w:rsidRPr="00ED033E" w:rsidRDefault="00ED033E" w:rsidP="00DE05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>-из бюджета наним</w:t>
      </w:r>
      <w:r w:rsid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>ате</w:t>
      </w:r>
      <w:r w:rsidR="004D0712">
        <w:rPr>
          <w:rFonts w:ascii="Times New Roman" w:hAnsi="Times New Roman" w:cs="Times New Roman"/>
          <w:bCs/>
          <w:iCs/>
          <w:spacing w:val="-3"/>
          <w:sz w:val="28"/>
          <w:szCs w:val="28"/>
        </w:rPr>
        <w:t>ля: на оздоровление</w:t>
      </w:r>
      <w:r w:rsid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- 695288,65</w:t>
      </w:r>
      <w:r w:rsidRP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>; материальную</w:t>
      </w:r>
      <w:r w:rsidRPr="00ED033E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lastRenderedPageBreak/>
        <w:t>помощь -107815,55</w:t>
      </w:r>
      <w:r w:rsidRPr="00ED033E">
        <w:rPr>
          <w:rFonts w:ascii="Times New Roman" w:hAnsi="Times New Roman" w:cs="Times New Roman"/>
          <w:bCs/>
          <w:iCs/>
          <w:spacing w:val="-3"/>
          <w:sz w:val="28"/>
          <w:szCs w:val="28"/>
        </w:rPr>
        <w:t>;</w:t>
      </w:r>
    </w:p>
    <w:p w:rsidR="00ED033E" w:rsidRPr="00136859" w:rsidRDefault="00ED033E" w:rsidP="001368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ED033E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-из </w:t>
      </w:r>
      <w:proofErr w:type="spellStart"/>
      <w:r w:rsidRPr="00ED033E">
        <w:rPr>
          <w:rFonts w:ascii="Times New Roman" w:hAnsi="Times New Roman" w:cs="Times New Roman"/>
          <w:bCs/>
          <w:iCs/>
          <w:spacing w:val="-3"/>
          <w:sz w:val="28"/>
          <w:szCs w:val="28"/>
        </w:rPr>
        <w:t>внебюджета</w:t>
      </w:r>
      <w:proofErr w:type="spellEnd"/>
      <w:r w:rsidRPr="00ED033E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нанимателя: </w:t>
      </w:r>
      <w:r w:rsidR="00277FCE">
        <w:rPr>
          <w:rFonts w:ascii="Times New Roman" w:hAnsi="Times New Roman" w:cs="Times New Roman"/>
          <w:bCs/>
          <w:iCs/>
          <w:spacing w:val="-3"/>
          <w:sz w:val="28"/>
          <w:szCs w:val="28"/>
        </w:rPr>
        <w:t>на оздоровление – 28836,10; материальную помощь -3539,40</w:t>
      </w:r>
      <w:r>
        <w:rPr>
          <w:rFonts w:ascii="Times New Roman" w:hAnsi="Times New Roman" w:cs="Times New Roman"/>
          <w:bCs/>
          <w:iCs/>
          <w:spacing w:val="-3"/>
          <w:sz w:val="28"/>
          <w:szCs w:val="28"/>
        </w:rPr>
        <w:t>.</w:t>
      </w:r>
    </w:p>
    <w:p w:rsidR="00673E70" w:rsidRPr="00ED033E" w:rsidRDefault="00673E70" w:rsidP="00DE05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213A8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Средний заработок за все дни трудового отпуска выплачивается не позднее чем за два дня до начала отпуска, при этом не имеет значения, какой вид трудового договора заключен с работником.</w:t>
      </w:r>
    </w:p>
    <w:p w:rsidR="00673E70" w:rsidRPr="00213A8C" w:rsidRDefault="00673E70" w:rsidP="00DE0592">
      <w:pPr>
        <w:pStyle w:val="newncpi"/>
        <w:rPr>
          <w:sz w:val="28"/>
          <w:szCs w:val="28"/>
        </w:rPr>
      </w:pPr>
      <w:r w:rsidRPr="00213A8C">
        <w:rPr>
          <w:sz w:val="28"/>
          <w:szCs w:val="28"/>
        </w:rPr>
        <w:t>График работ (сменности) утверждается нанимателем по согласованию с профсоюзом. Решением профсоюзного комитета делегированы полномочия председателям цеховых комитетов согласовывать графики работ в своих структурных подразделениях.</w:t>
      </w:r>
    </w:p>
    <w:p w:rsidR="00C213C7" w:rsidRPr="00213A8C" w:rsidRDefault="00C213C7" w:rsidP="00DE0592">
      <w:pPr>
        <w:pStyle w:val="newncpi"/>
        <w:rPr>
          <w:sz w:val="28"/>
          <w:szCs w:val="28"/>
        </w:rPr>
      </w:pPr>
      <w:r w:rsidRPr="00213A8C">
        <w:rPr>
          <w:sz w:val="28"/>
          <w:szCs w:val="28"/>
        </w:rPr>
        <w:t>Установленный режим рабочего времени доводится до ведома работников не позднее одного месяца до введения его в действие</w:t>
      </w:r>
      <w:r w:rsidR="00AE0616" w:rsidRPr="00213A8C">
        <w:rPr>
          <w:sz w:val="28"/>
          <w:szCs w:val="28"/>
        </w:rPr>
        <w:t>, имеется личная подпись работника и дата ознакомления</w:t>
      </w:r>
      <w:r w:rsidRPr="00213A8C">
        <w:rPr>
          <w:sz w:val="28"/>
          <w:szCs w:val="28"/>
        </w:rPr>
        <w:t>.</w:t>
      </w:r>
    </w:p>
    <w:p w:rsidR="00C213C7" w:rsidRPr="00213A8C" w:rsidRDefault="00C213C7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не установлено фактов ухудшения условий труда работников, проблемных вопросов с высоким риском возникновения социально-трудовых конфликтов. Обращений в комиссию по трудовым спорам учреждения не поступало.</w:t>
      </w:r>
    </w:p>
    <w:p w:rsidR="004C6740" w:rsidRPr="00213A8C" w:rsidRDefault="004C6740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 уровне развит институт наставничества. За</w:t>
      </w:r>
      <w:r w:rsidR="006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наставничества,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активное взаимод</w:t>
      </w:r>
      <w:r w:rsidR="006D25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ействие с молодыми работниками</w:t>
      </w:r>
      <w:r w:rsidRPr="00213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вопросах адаптации в трудовом коллективе, освоении практических навыков, вовлечения в общественную жизнь</w:t>
      </w:r>
      <w:r w:rsidR="006D25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Pr="00213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наставникам</w:t>
      </w:r>
      <w:r w:rsidR="006D25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увеличивается базовый размер надбавки на 40-60</w:t>
      </w:r>
      <w:r w:rsidR="00032D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%</w:t>
      </w:r>
      <w:r w:rsidR="006D25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E5578F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6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E5578F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2571">
        <w:rPr>
          <w:rFonts w:ascii="Times New Roman" w:eastAsia="Times New Roman" w:hAnsi="Times New Roman" w:cs="Times New Roman"/>
          <w:sz w:val="28"/>
          <w:szCs w:val="28"/>
          <w:lang w:eastAsia="ru-RU"/>
        </w:rPr>
        <w:t>.6 Приложения №14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об установлении работникам надбавки за сложность и напряженность работы» </w:t>
      </w:r>
      <w:r w:rsidR="006D25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коллективному договору на 2025-2028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годы).</w:t>
      </w:r>
    </w:p>
    <w:p w:rsidR="008A04C1" w:rsidRDefault="004C6740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материальных методов стимулирования предусмотрено м</w:t>
      </w:r>
      <w:r w:rsidR="008A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оральное поощрение наставников </w:t>
      </w:r>
      <w:r w:rsidR="008A04C1"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A04C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 своевременное оказание профессиональной и социально-психологической поддержки молодым специалистам (наставничество):</w:t>
      </w:r>
    </w:p>
    <w:p w:rsidR="004C6740" w:rsidRDefault="004C6740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Почетной грамотой учреждения здравоохранения «Оршанс</w:t>
      </w:r>
      <w:r w:rsidR="008A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центральная поликлиника» </w:t>
      </w:r>
      <w:r w:rsidR="0003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</w:t>
      </w:r>
      <w:r w:rsidR="008A0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№29 «Положение о наг</w:t>
      </w:r>
      <w:r w:rsidR="008A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раждении Почетной грамотой»);</w:t>
      </w:r>
    </w:p>
    <w:p w:rsidR="008A04C1" w:rsidRDefault="008A04C1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занесение на Доску почета учреждения здравоохранения «Оршанская центральная поликлиника» (пункт 6 Приложения №30 «Положение о Доске почета учреждения здравоохранения «Оршанская центральная поликлиника»</w:t>
      </w:r>
      <w:r w:rsidR="00032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D2F" w:rsidRDefault="00032D2F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благодарности 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здравоохранения «Оршанс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центральная поликлиника» (пункт 4 Приложения №31 «Положение о Благодарности учреждения здравоохранения «Оршанская центральная поликлиника»).</w:t>
      </w:r>
    </w:p>
    <w:p w:rsidR="00032D2F" w:rsidRPr="00213A8C" w:rsidRDefault="00032D2F" w:rsidP="00DE0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33E" w:rsidRDefault="00ED033E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17C9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«Гарантии занятости»</w:t>
      </w:r>
    </w:p>
    <w:p w:rsidR="00E619F8" w:rsidRPr="00213A8C" w:rsidRDefault="00E619F8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4E3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формой трудовых отношений, применяемых в Оршанской центральной поликлинике, является контрактная форма найма</w:t>
      </w:r>
      <w:r w:rsidR="00892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с</w:t>
      </w:r>
      <w:r w:rsidR="008A2F6B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остоянию </w:t>
      </w:r>
      <w:r w:rsidR="008A2F6B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</w:t>
      </w:r>
      <w:r w:rsidR="00892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31.12.2024</w:t>
      </w:r>
      <w:r w:rsidR="008A2F6B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9</w:t>
      </w:r>
      <w:r w:rsidR="00E61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6,16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работников нашего объединения трудятся по контракту. </w:t>
      </w:r>
    </w:p>
    <w:p w:rsidR="00892445" w:rsidRDefault="00892445" w:rsidP="00DE0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65" w:type="dxa"/>
        <w:tblCellSpacing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12"/>
        <w:gridCol w:w="1713"/>
        <w:gridCol w:w="2126"/>
        <w:gridCol w:w="2179"/>
      </w:tblGrid>
      <w:tr w:rsidR="00892445" w:rsidRPr="004D0712" w:rsidTr="00892445">
        <w:trPr>
          <w:trHeight w:val="517"/>
          <w:tblCellSpacing w:w="0" w:type="dxa"/>
        </w:trPr>
        <w:tc>
          <w:tcPr>
            <w:tcW w:w="1835" w:type="dxa"/>
            <w:vMerge w:val="restart"/>
            <w:shd w:val="clear" w:color="auto" w:fill="50B4C8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 количество работающих (чел.)</w:t>
            </w:r>
          </w:p>
        </w:tc>
        <w:tc>
          <w:tcPr>
            <w:tcW w:w="1712" w:type="dxa"/>
            <w:vMerge w:val="restart"/>
            <w:shd w:val="clear" w:color="auto" w:fill="50B4C8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Заключено</w:t>
            </w:r>
          </w:p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контрактов</w:t>
            </w:r>
          </w:p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6018" w:type="dxa"/>
            <w:gridSpan w:val="3"/>
            <w:shd w:val="clear" w:color="auto" w:fill="50B4C8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 заключения контракта (чел.)</w:t>
            </w:r>
          </w:p>
        </w:tc>
      </w:tr>
      <w:tr w:rsidR="00892445" w:rsidRPr="004D0712" w:rsidTr="00892445">
        <w:trPr>
          <w:trHeight w:val="106"/>
          <w:tblCellSpacing w:w="0" w:type="dxa"/>
        </w:trPr>
        <w:tc>
          <w:tcPr>
            <w:tcW w:w="1835" w:type="dxa"/>
            <w:vMerge/>
            <w:vAlign w:val="center"/>
          </w:tcPr>
          <w:p w:rsidR="00892445" w:rsidRPr="004D0712" w:rsidRDefault="00892445" w:rsidP="00DE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vAlign w:val="center"/>
          </w:tcPr>
          <w:p w:rsidR="00892445" w:rsidRPr="004D0712" w:rsidRDefault="00892445" w:rsidP="00DE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D0E5EB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 1 год</w:t>
            </w:r>
          </w:p>
        </w:tc>
        <w:tc>
          <w:tcPr>
            <w:tcW w:w="2126" w:type="dxa"/>
            <w:shd w:val="clear" w:color="auto" w:fill="D0E5EB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 1 до 3 лет</w:t>
            </w:r>
          </w:p>
        </w:tc>
        <w:tc>
          <w:tcPr>
            <w:tcW w:w="2179" w:type="dxa"/>
            <w:shd w:val="clear" w:color="auto" w:fill="D0E5EB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7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 3 до 5 лет</w:t>
            </w:r>
          </w:p>
        </w:tc>
      </w:tr>
      <w:tr w:rsidR="00892445" w:rsidRPr="004D0712" w:rsidTr="00892445">
        <w:trPr>
          <w:trHeight w:val="1003"/>
          <w:tblCellSpacing w:w="0" w:type="dxa"/>
        </w:trPr>
        <w:tc>
          <w:tcPr>
            <w:tcW w:w="1835" w:type="dxa"/>
            <w:shd w:val="clear" w:color="auto" w:fill="E9F2F5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3 </w:t>
            </w:r>
            <w:r w:rsidR="00C45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285</w:t>
            </w:r>
          </w:p>
        </w:tc>
        <w:tc>
          <w:tcPr>
            <w:tcW w:w="1712" w:type="dxa"/>
            <w:shd w:val="clear" w:color="auto" w:fill="E9F2F5"/>
          </w:tcPr>
          <w:p w:rsidR="00892445" w:rsidRPr="004D0712" w:rsidRDefault="00C45604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3 206</w:t>
            </w:r>
          </w:p>
          <w:p w:rsidR="00892445" w:rsidRPr="004D0712" w:rsidRDefault="00136859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(97,6</w:t>
            </w:r>
            <w:r w:rsidR="00892445" w:rsidRPr="004D07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%)</w:t>
            </w:r>
          </w:p>
        </w:tc>
        <w:tc>
          <w:tcPr>
            <w:tcW w:w="1713" w:type="dxa"/>
            <w:shd w:val="clear" w:color="auto" w:fill="E9F2F5"/>
          </w:tcPr>
          <w:p w:rsidR="00892445" w:rsidRPr="004D0712" w:rsidRDefault="00C45604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823</w:t>
            </w:r>
          </w:p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(25</w:t>
            </w:r>
            <w:r w:rsidR="0013685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,7</w:t>
            </w:r>
            <w:r w:rsidRPr="004D07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%)</w:t>
            </w:r>
          </w:p>
        </w:tc>
        <w:tc>
          <w:tcPr>
            <w:tcW w:w="2126" w:type="dxa"/>
            <w:shd w:val="clear" w:color="auto" w:fill="E9F2F5"/>
          </w:tcPr>
          <w:p w:rsidR="00892445" w:rsidRPr="004D0712" w:rsidRDefault="00C45604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680</w:t>
            </w:r>
          </w:p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(2</w:t>
            </w:r>
            <w:r w:rsidR="0013685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1,</w:t>
            </w:r>
            <w:r w:rsidRPr="004D07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2%)</w:t>
            </w:r>
          </w:p>
        </w:tc>
        <w:tc>
          <w:tcPr>
            <w:tcW w:w="2179" w:type="dxa"/>
            <w:shd w:val="clear" w:color="auto" w:fill="E9F2F5"/>
          </w:tcPr>
          <w:p w:rsidR="00892445" w:rsidRPr="004D0712" w:rsidRDefault="00C45604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1 703</w:t>
            </w:r>
          </w:p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(53</w:t>
            </w:r>
            <w:r w:rsidR="0013685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,1</w:t>
            </w:r>
            <w:r w:rsidRPr="004D07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%)</w:t>
            </w:r>
          </w:p>
        </w:tc>
      </w:tr>
    </w:tbl>
    <w:p w:rsidR="00ED033E" w:rsidRPr="004D0712" w:rsidRDefault="00ED033E" w:rsidP="00DE0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Контракты работников обеспечены дополнительными мерами стимулирования, в соответствии с п.3 статьи 261.2 Трудового Кодекса Республики Беларусь. </w:t>
      </w:r>
    </w:p>
    <w:p w:rsidR="00E619F8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- повышение </w:t>
      </w:r>
      <w:r w:rsidR="005C4232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тарифного оклада от 30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50%, предоставление дополнительного поощрительного отпуска от 1 до 5 дней.</w:t>
      </w:r>
    </w:p>
    <w:p w:rsidR="00E619F8" w:rsidRPr="00213A8C" w:rsidRDefault="00E619F8" w:rsidP="00DE0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923" w:type="dxa"/>
        <w:tblCellSpacing w:w="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84"/>
        <w:gridCol w:w="1701"/>
        <w:gridCol w:w="1418"/>
        <w:gridCol w:w="256"/>
        <w:gridCol w:w="2153"/>
        <w:gridCol w:w="142"/>
      </w:tblGrid>
      <w:tr w:rsidR="00892445" w:rsidRPr="004D0712" w:rsidTr="000B492E">
        <w:trPr>
          <w:trHeight w:val="680"/>
          <w:tblCellSpacing w:w="0" w:type="dxa"/>
        </w:trPr>
        <w:tc>
          <w:tcPr>
            <w:tcW w:w="9923" w:type="dxa"/>
            <w:gridSpan w:val="7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0B4C8"/>
          </w:tcPr>
          <w:p w:rsidR="00892445" w:rsidRPr="004D0712" w:rsidRDefault="00892445" w:rsidP="00DE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Повышение тарифной ставки, оклада (чел.)</w:t>
            </w:r>
          </w:p>
        </w:tc>
      </w:tr>
      <w:tr w:rsidR="00E619F8" w:rsidRPr="004D0712" w:rsidTr="00E619F8">
        <w:trPr>
          <w:gridAfter w:val="1"/>
          <w:wAfter w:w="142" w:type="dxa"/>
          <w:trHeight w:val="717"/>
          <w:tblCellSpacing w:w="0" w:type="dxa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E5EB"/>
          </w:tcPr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E5EB"/>
          </w:tcPr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E5EB"/>
          </w:tcPr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E5EB"/>
          </w:tcPr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409" w:type="dxa"/>
            <w:gridSpan w:val="2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E5EB"/>
          </w:tcPr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E619F8" w:rsidRPr="004D0712" w:rsidTr="00E619F8">
        <w:trPr>
          <w:gridAfter w:val="1"/>
          <w:wAfter w:w="142" w:type="dxa"/>
          <w:trHeight w:val="851"/>
          <w:tblCellSpacing w:w="0" w:type="dxa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F2F5"/>
          </w:tcPr>
          <w:p w:rsidR="00E619F8" w:rsidRPr="004D0712" w:rsidRDefault="00C45604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  <w:p w:rsidR="00E619F8" w:rsidRPr="004D0712" w:rsidRDefault="00136859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(42,4</w:t>
            </w:r>
            <w:r w:rsidR="00E619F8"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F2F5"/>
          </w:tcPr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(0,1%)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F2F5"/>
          </w:tcPr>
          <w:p w:rsidR="00E619F8" w:rsidRPr="004D0712" w:rsidRDefault="00C45604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E619F8" w:rsidRPr="004D0712" w:rsidRDefault="00136859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(6,2</w:t>
            </w:r>
            <w:r w:rsidR="00E619F8"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F2F5"/>
          </w:tcPr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  <w:p w:rsidR="00E619F8" w:rsidRPr="004D0712" w:rsidRDefault="00E619F8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(0,1%)</w:t>
            </w:r>
          </w:p>
        </w:tc>
        <w:tc>
          <w:tcPr>
            <w:tcW w:w="2409" w:type="dxa"/>
            <w:gridSpan w:val="2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F2F5"/>
          </w:tcPr>
          <w:p w:rsidR="00E619F8" w:rsidRPr="004D0712" w:rsidRDefault="00C45604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</w:t>
            </w:r>
          </w:p>
          <w:p w:rsidR="00E619F8" w:rsidRPr="004D0712" w:rsidRDefault="00136859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(51,2</w:t>
            </w:r>
            <w:r w:rsidR="00E619F8"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892445" w:rsidRPr="004D0712" w:rsidTr="000B492E">
        <w:trPr>
          <w:trHeight w:val="680"/>
          <w:tblCellSpacing w:w="0" w:type="dxa"/>
        </w:trPr>
        <w:tc>
          <w:tcPr>
            <w:tcW w:w="9923" w:type="dxa"/>
            <w:gridSpan w:val="7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0B4C8"/>
          </w:tcPr>
          <w:p w:rsidR="00892445" w:rsidRPr="004D0712" w:rsidRDefault="00892445" w:rsidP="00DE0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</w:p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 дополнительного поощрительного отпуска (чел.)</w:t>
            </w:r>
          </w:p>
        </w:tc>
      </w:tr>
      <w:tr w:rsidR="00892445" w:rsidRPr="004D0712" w:rsidTr="00E619F8">
        <w:trPr>
          <w:trHeight w:val="762"/>
          <w:tblCellSpacing w:w="0" w:type="dxa"/>
        </w:trPr>
        <w:tc>
          <w:tcPr>
            <w:tcW w:w="4253" w:type="dxa"/>
            <w:gridSpan w:val="2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E5EB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день</w:t>
            </w:r>
          </w:p>
        </w:tc>
        <w:tc>
          <w:tcPr>
            <w:tcW w:w="3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E5EB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2-х до 4 дней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0E5EB"/>
          </w:tcPr>
          <w:p w:rsidR="00892445" w:rsidRPr="004D0712" w:rsidRDefault="00892445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дней</w:t>
            </w:r>
          </w:p>
        </w:tc>
      </w:tr>
      <w:tr w:rsidR="00892445" w:rsidRPr="004D0712" w:rsidTr="00E619F8">
        <w:trPr>
          <w:trHeight w:val="817"/>
          <w:tblCellSpacing w:w="0" w:type="dxa"/>
        </w:trPr>
        <w:tc>
          <w:tcPr>
            <w:tcW w:w="4253" w:type="dxa"/>
            <w:gridSpan w:val="2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F2F5"/>
          </w:tcPr>
          <w:p w:rsidR="00892445" w:rsidRPr="004D0712" w:rsidRDefault="00C60571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</w:t>
            </w:r>
          </w:p>
          <w:p w:rsidR="00892445" w:rsidRPr="004D0712" w:rsidRDefault="00136859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(97</w:t>
            </w:r>
            <w:r w:rsidR="00892445"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F2F5"/>
          </w:tcPr>
          <w:p w:rsidR="00892445" w:rsidRPr="004D0712" w:rsidRDefault="00C60571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892445" w:rsidRPr="004D0712" w:rsidRDefault="00136859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(2,7</w:t>
            </w:r>
            <w:r w:rsidR="00892445"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F2F5"/>
          </w:tcPr>
          <w:p w:rsidR="00892445" w:rsidRPr="004D0712" w:rsidRDefault="00C60571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92445" w:rsidRPr="004D0712" w:rsidRDefault="00136859" w:rsidP="00DE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(0,3</w:t>
            </w:r>
            <w:r w:rsidR="00892445" w:rsidRPr="004D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0474E3" w:rsidRPr="004D0712" w:rsidRDefault="000474E3" w:rsidP="00DE0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допускается заключения контрактов, не обеспеченных дополнительными мерами стимулирования труда.</w:t>
      </w:r>
    </w:p>
    <w:p w:rsidR="000474E3" w:rsidRPr="00213A8C" w:rsidRDefault="000474E3" w:rsidP="00DE059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Обеспечено продление (заключение</w:t>
      </w:r>
      <w:r w:rsidR="00C117C9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контрактов с работниками, добросовестно работающими и не допускающими нарушений трудовой и исполнительской дисциплины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сторон  на сроки: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имеющим стаж работы в учреждении 5 и более лет – до истечения максимального срока действия контракта и не менее трех лет соответственно, а имеющим высокий профессиональный уровень и квалификацию (высшую и первую квалификационные категории, ученую степень, поощрения от органов управления, общественных организаций и т.д.) – на пять лет, если они не выразили письменно свое согласие на продолжение трудовых отношений на меньший срок (</w:t>
      </w:r>
      <w:r w:rsidR="004D07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п.65</w:t>
      </w:r>
      <w:r w:rsidR="005C32E1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C117C9" w:rsidRPr="00213A8C" w:rsidRDefault="006D3A36" w:rsidP="00DE05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обязательном порядке </w:t>
      </w:r>
      <w:r w:rsidR="003F7AED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117C9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родлеваются контракты с одинокими родителями, опекунами (попечителями), на иждивении которых находятся несовершеннолетние дети, за исключением нарушителей трудовой и производственной дисциплины</w:t>
      </w:r>
      <w:r w:rsidR="004D0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(п.57</w:t>
      </w:r>
      <w:r w:rsidR="005C32E1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C32E1" w:rsidRPr="00213A8C" w:rsidRDefault="005C32E1" w:rsidP="00DE0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Продлеваются (заключаются новые) контракты с членами профсоюза -матерью (мачехой) или отцом (отчимом), усыновителем (</w:t>
      </w:r>
      <w:proofErr w:type="spellStart"/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удочерителем</w:t>
      </w:r>
      <w:proofErr w:type="spellEnd"/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опекуном ребенка-инвалида в возрасте 18 лет или двоих и более детей в возрасте до 16 лет) не допускающей (-</w:t>
      </w:r>
      <w:proofErr w:type="spellStart"/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щим</w:t>
      </w:r>
      <w:proofErr w:type="spellEnd"/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нарушений трудовой и исполнительской дисциплины, на срок не менее пяти лет (если они не выразили письменно свое согласие на продолжение трудовых </w:t>
      </w:r>
      <w:r w:rsidR="004D07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отношений на меньший срок) (п.60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D90493" w:rsidRPr="00213A8C" w:rsidRDefault="00D90493" w:rsidP="00DE0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ее (его) заявлению предоставляется ежемесячно один дополнительный свободный от работы день без со</w:t>
      </w:r>
      <w:r w:rsidR="00ED44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хранения заработной платы (п.108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5B7A82" w:rsidRPr="00213A8C" w:rsidRDefault="005B7A82" w:rsidP="00DE059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истечении срока контракта (если инициатором его расторжения является Наниматель): работников – членов профсоюза получивших в Учреждении профессиональное заболевание, трудовое увечье; инвалидов; матерей, отцов, опекунов (попечителей) у которых на иждивении и воспитании находятся трое и более детей в возрасте до шестнадцати лет (ребенок-инвалид – в возрасте до восемнадцати лет); одиноких родителей, на воспитании и иждивении которых находятся несовершеннолетние дети, производится только с предвари</w:t>
      </w:r>
      <w:r w:rsidR="00ED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согласия Профкома (п.67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7A82" w:rsidRDefault="005B7A82" w:rsidP="00DE059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выходное пособие работникам-членам профсоюза, получившим на производстве трудовое увечье или профессиональное заболевание, при прекращении трудового договора (контракта) по основаниям, предусмотренным пунктами 3 и 5 статьи 42 Трудового кодекса Республики Беларусь, в размере не менее трех среднемесячных заработков, а при прекращении трудового договора (контракта) по любым другим основаниям (кроме вызванных виновными действиями)- в размере не менее среднемесяч</w:t>
      </w:r>
      <w:r w:rsidR="00E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заработка  (единожды) (п.68</w:t>
      </w: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3A8C" w:rsidRPr="00213A8C" w:rsidRDefault="00213A8C" w:rsidP="00DE059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F6" w:rsidRPr="00213A8C" w:rsidRDefault="00BF40F6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«Охрана труда, здоровье работников и вопросы быта»</w:t>
      </w:r>
    </w:p>
    <w:p w:rsidR="00BF40F6" w:rsidRPr="00213A8C" w:rsidRDefault="00BF40F6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C8F" w:rsidRPr="00213A8C" w:rsidRDefault="00BF40F6" w:rsidP="00DE0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 мероприяти</w:t>
      </w:r>
      <w:r w:rsidR="00E619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й по улучшению условий и охраны 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труда, разрабат</w:t>
      </w:r>
      <w:r w:rsidR="00ED44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ываемый ежегодно (Приложение №21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). </w:t>
      </w:r>
    </w:p>
    <w:p w:rsidR="008874FA" w:rsidRPr="008874FA" w:rsidRDefault="008874FA" w:rsidP="00DE0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4FA">
        <w:rPr>
          <w:rFonts w:ascii="Times New Roman" w:hAnsi="Times New Roman" w:cs="Times New Roman"/>
          <w:sz w:val="28"/>
          <w:szCs w:val="28"/>
        </w:rPr>
        <w:t>В учреждении в</w:t>
      </w:r>
      <w:r w:rsidR="00ED443F">
        <w:rPr>
          <w:rFonts w:ascii="Times New Roman" w:hAnsi="Times New Roman" w:cs="Times New Roman"/>
          <w:sz w:val="28"/>
          <w:szCs w:val="28"/>
        </w:rPr>
        <w:t xml:space="preserve"> первом полугодие 2025 года</w:t>
      </w:r>
      <w:r w:rsidRPr="008874FA">
        <w:rPr>
          <w:rFonts w:ascii="Times New Roman" w:hAnsi="Times New Roman" w:cs="Times New Roman"/>
          <w:sz w:val="28"/>
          <w:szCs w:val="28"/>
        </w:rPr>
        <w:t xml:space="preserve"> на выполнение мероприятий по улучшению условий труда на рабочих местах с вредными и (или) опасными у</w:t>
      </w:r>
      <w:r w:rsidR="00ED443F">
        <w:rPr>
          <w:rFonts w:ascii="Times New Roman" w:hAnsi="Times New Roman" w:cs="Times New Roman"/>
          <w:sz w:val="28"/>
          <w:szCs w:val="28"/>
        </w:rPr>
        <w:t>словиями труда израсходовано 434,0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рублей. Из этой суммы</w:t>
      </w:r>
      <w:r w:rsidR="00ED443F"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Pr="008874FA">
        <w:rPr>
          <w:rFonts w:ascii="Times New Roman" w:hAnsi="Times New Roman" w:cs="Times New Roman"/>
          <w:sz w:val="28"/>
          <w:szCs w:val="28"/>
        </w:rPr>
        <w:t xml:space="preserve"> на приобре</w:t>
      </w:r>
      <w:r w:rsidR="00ED443F">
        <w:rPr>
          <w:rFonts w:ascii="Times New Roman" w:hAnsi="Times New Roman" w:cs="Times New Roman"/>
          <w:sz w:val="28"/>
          <w:szCs w:val="28"/>
        </w:rPr>
        <w:t>тение медицинских перчаток – 249,1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рублей; моющих</w:t>
      </w:r>
      <w:r w:rsidR="00ED443F">
        <w:rPr>
          <w:rFonts w:ascii="Times New Roman" w:hAnsi="Times New Roman" w:cs="Times New Roman"/>
          <w:sz w:val="28"/>
          <w:szCs w:val="28"/>
        </w:rPr>
        <w:t xml:space="preserve"> и дезинфицирующих средств – 175,5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ED443F">
        <w:rPr>
          <w:rFonts w:ascii="Times New Roman" w:hAnsi="Times New Roman" w:cs="Times New Roman"/>
          <w:sz w:val="28"/>
          <w:szCs w:val="28"/>
        </w:rPr>
        <w:t xml:space="preserve">санитарной одежды -8,1 тыс. рублей, </w:t>
      </w:r>
      <w:r w:rsidRPr="008874FA">
        <w:rPr>
          <w:rFonts w:ascii="Times New Roman" w:hAnsi="Times New Roman" w:cs="Times New Roman"/>
          <w:sz w:val="28"/>
          <w:szCs w:val="28"/>
        </w:rPr>
        <w:t>средств индив</w:t>
      </w:r>
      <w:r w:rsidR="00ED443F">
        <w:rPr>
          <w:rFonts w:ascii="Times New Roman" w:hAnsi="Times New Roman" w:cs="Times New Roman"/>
          <w:sz w:val="28"/>
          <w:szCs w:val="28"/>
        </w:rPr>
        <w:t>идуальной защиты работников – 0,3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74FA" w:rsidRPr="008874FA" w:rsidRDefault="008874FA" w:rsidP="00DE0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4FA">
        <w:rPr>
          <w:rFonts w:ascii="Times New Roman" w:hAnsi="Times New Roman" w:cs="Times New Roman"/>
          <w:sz w:val="28"/>
          <w:szCs w:val="28"/>
        </w:rPr>
        <w:lastRenderedPageBreak/>
        <w:t>На выполнение мероприятий по охране труда в</w:t>
      </w:r>
      <w:r w:rsidR="00ED443F">
        <w:rPr>
          <w:rFonts w:ascii="Times New Roman" w:hAnsi="Times New Roman" w:cs="Times New Roman"/>
          <w:sz w:val="28"/>
          <w:szCs w:val="28"/>
        </w:rPr>
        <w:t xml:space="preserve"> первом полугодие 2025 года израсходовано 1814,6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рублей, например, из них на обязательное страхование от несчастных случаев на про</w:t>
      </w:r>
      <w:r w:rsidR="00ED443F">
        <w:rPr>
          <w:rFonts w:ascii="Times New Roman" w:hAnsi="Times New Roman" w:cs="Times New Roman"/>
          <w:sz w:val="28"/>
          <w:szCs w:val="28"/>
        </w:rPr>
        <w:t>изводстве и профзаболеваний – 32,6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рублей, на профессиональное обучение (повышение квалификации) работнико</w:t>
      </w:r>
      <w:r w:rsidR="00ED443F">
        <w:rPr>
          <w:rFonts w:ascii="Times New Roman" w:hAnsi="Times New Roman" w:cs="Times New Roman"/>
          <w:sz w:val="28"/>
          <w:szCs w:val="28"/>
        </w:rPr>
        <w:t>в по вопросам охраны труда – 2,5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рублей,  на проведение технического обслуживания и текущего ре</w:t>
      </w:r>
      <w:r w:rsidR="00ED443F">
        <w:rPr>
          <w:rFonts w:ascii="Times New Roman" w:hAnsi="Times New Roman" w:cs="Times New Roman"/>
          <w:sz w:val="28"/>
          <w:szCs w:val="28"/>
        </w:rPr>
        <w:t>монта транспортных средств – 154,7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рублей, на техническое обслуживание и поверку медицинского и друго</w:t>
      </w:r>
      <w:r w:rsidR="00751E62">
        <w:rPr>
          <w:rFonts w:ascii="Times New Roman" w:hAnsi="Times New Roman" w:cs="Times New Roman"/>
          <w:sz w:val="28"/>
          <w:szCs w:val="28"/>
        </w:rPr>
        <w:t>го оборудования и приборов -1552,2</w:t>
      </w:r>
      <w:r w:rsidRPr="008874FA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8874FA" w:rsidRPr="008874FA" w:rsidRDefault="008874FA" w:rsidP="00DE059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4FA">
        <w:rPr>
          <w:rFonts w:ascii="Times New Roman" w:hAnsi="Times New Roman" w:cs="Times New Roman"/>
          <w:bCs/>
          <w:sz w:val="28"/>
          <w:szCs w:val="28"/>
        </w:rPr>
        <w:t xml:space="preserve">За счет средств учреждения работники обеспечиваются в соответствии с установленными нормами и в установленные сроки, </w:t>
      </w:r>
      <w:r w:rsidRPr="008874FA">
        <w:rPr>
          <w:rFonts w:ascii="Times New Roman" w:hAnsi="Times New Roman" w:cs="Times New Roman"/>
          <w:bCs/>
          <w:sz w:val="28"/>
          <w:szCs w:val="28"/>
        </w:rPr>
        <w:br/>
        <w:t xml:space="preserve">спецодеждой, </w:t>
      </w:r>
      <w:proofErr w:type="spellStart"/>
      <w:r w:rsidRPr="008874FA">
        <w:rPr>
          <w:rFonts w:ascii="Times New Roman" w:hAnsi="Times New Roman" w:cs="Times New Roman"/>
          <w:bCs/>
          <w:sz w:val="28"/>
          <w:szCs w:val="28"/>
        </w:rPr>
        <w:t>спецобувью</w:t>
      </w:r>
      <w:proofErr w:type="spellEnd"/>
      <w:r w:rsidRPr="008874FA">
        <w:rPr>
          <w:rFonts w:ascii="Times New Roman" w:hAnsi="Times New Roman" w:cs="Times New Roman"/>
          <w:bCs/>
          <w:sz w:val="28"/>
          <w:szCs w:val="28"/>
        </w:rPr>
        <w:t xml:space="preserve"> и другими средствами индиви</w:t>
      </w:r>
      <w:r w:rsidR="00007412">
        <w:rPr>
          <w:rFonts w:ascii="Times New Roman" w:hAnsi="Times New Roman" w:cs="Times New Roman"/>
          <w:bCs/>
          <w:sz w:val="28"/>
          <w:szCs w:val="28"/>
        </w:rPr>
        <w:t>дуальной защиты (Приложение № 23</w:t>
      </w:r>
      <w:r w:rsidRPr="008874FA">
        <w:rPr>
          <w:rFonts w:ascii="Times New Roman" w:hAnsi="Times New Roman" w:cs="Times New Roman"/>
          <w:bCs/>
          <w:sz w:val="28"/>
          <w:szCs w:val="28"/>
        </w:rPr>
        <w:t>).</w:t>
      </w:r>
    </w:p>
    <w:p w:rsidR="002F53AF" w:rsidRPr="00564F36" w:rsidRDefault="00007412" w:rsidP="00DE0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53AF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Продолжилась работа по осна</w:t>
      </w:r>
      <w:r w:rsidR="005B7A82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щению комнат приема пищи. </w:t>
      </w:r>
      <w:r w:rsidR="008874FA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2025</w:t>
      </w:r>
      <w:r w:rsidR="008874FA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F53AF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</w:t>
      </w:r>
      <w:r w:rsidR="0043041E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электрочайников, 7 СВЧ </w:t>
      </w:r>
      <w:r w:rsidR="00564F36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041E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3026,95</w:t>
      </w:r>
      <w:r w:rsidR="002F53AF" w:rsidRPr="0056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B7A82" w:rsidRDefault="002F53AF" w:rsidP="00DE059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соответствии с коллективным договором общественным инспекторам предоставляется 4 часа в месяц для участия в мероприятиях по контролю за соблюдением законод</w:t>
      </w:r>
      <w:r w:rsidR="0000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ательства об охране труда (п.141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КД), проводится поощрение за счет средств на</w:t>
      </w:r>
      <w:r w:rsidR="0000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нимателя по итогам работы (п.142 КД</w:t>
      </w:r>
      <w:proofErr w:type="gramStart"/>
      <w:r w:rsidR="00007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353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353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отчетном периоде премировано 9 общественных инспекторов по охране труда по 80,0 рублей.</w:t>
      </w:r>
    </w:p>
    <w:p w:rsidR="00E6575C" w:rsidRPr="00213A8C" w:rsidRDefault="00E6575C" w:rsidP="00DE059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93C8F" w:rsidRPr="00213A8C" w:rsidRDefault="00593C8F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«Гарантия прав и социальная защита молодёжи»</w:t>
      </w:r>
    </w:p>
    <w:p w:rsidR="004C1D75" w:rsidRPr="00213A8C" w:rsidRDefault="004C1D75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D75" w:rsidRPr="00213A8C" w:rsidRDefault="004C1D75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Обеспечивается системный подход к работе с молодыми сотрудниками, п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роводится работа, направленная на социальную поддержку работающей молодежи в части:</w:t>
      </w:r>
    </w:p>
    <w:p w:rsidR="004C1D75" w:rsidRPr="00213A8C" w:rsidRDefault="004C1D75" w:rsidP="00DE0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-обеспечения молодых специалистов благоустроенным жильем;  </w:t>
      </w:r>
    </w:p>
    <w:p w:rsidR="004C1D75" w:rsidRPr="00213A8C" w:rsidRDefault="004C1D75" w:rsidP="00DE0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-оказания помощи в предоставлении мест в общежитиях других организаций независимо от ведомственной принадлежности;</w:t>
      </w:r>
    </w:p>
    <w:p w:rsidR="004C1D75" w:rsidRPr="00213A8C" w:rsidRDefault="004C1D75" w:rsidP="00DE0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-закрепления за молодыми специалистами на определенный срок наставников из числа наиболее опытных работников;</w:t>
      </w:r>
    </w:p>
    <w:p w:rsidR="004C1D75" w:rsidRPr="00213A8C" w:rsidRDefault="004C1D75" w:rsidP="00DE05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-обеспечения условий для повышения их квалификации, профессионального роста и общеобразовательного уровня, в том числе путем проведения молодежных форумов, слетов, научно-практических конференций, конкурсов;</w:t>
      </w:r>
    </w:p>
    <w:p w:rsidR="004C1D75" w:rsidRPr="00213A8C" w:rsidRDefault="004C1D75" w:rsidP="00DE0592">
      <w:pPr>
        <w:widowControl w:val="0"/>
        <w:shd w:val="clear" w:color="auto" w:fill="FFFFFF"/>
        <w:tabs>
          <w:tab w:val="left" w:pos="9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-содействия развитию массовой физической культуры и спорта, самодеятельного художественного творчества, проведения торжественных мероприятий.</w:t>
      </w:r>
    </w:p>
    <w:p w:rsidR="005B7A82" w:rsidRPr="00213A8C" w:rsidRDefault="00F50BF1" w:rsidP="00DE0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В </w:t>
      </w:r>
      <w:r w:rsidR="0043041E"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отчетном периоде </w:t>
      </w:r>
      <w:r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 ходатайству администрации и профсоюзного ко</w:t>
      </w:r>
      <w:r w:rsidR="0043041E"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митета арендное жилье получили </w:t>
      </w:r>
      <w:r w:rsidR="00564F3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</w:t>
      </w:r>
      <w:r w:rsidR="0043041E"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врачей, 1 из них молодой специалист</w:t>
      </w:r>
      <w:r w:rsidR="00564F3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1 средний медицинский работник.</w:t>
      </w:r>
    </w:p>
    <w:p w:rsidR="004C1D75" w:rsidRDefault="004C1D75" w:rsidP="00DE0592">
      <w:pPr>
        <w:widowControl w:val="0"/>
        <w:shd w:val="clear" w:color="auto" w:fill="FFFFFF"/>
        <w:tabs>
          <w:tab w:val="left" w:pos="13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связи с наймом молодыми специалистами и врачами-интернами жилых помещений частного жилищного фонда, если они не имеют жилых помещений в собственности и (или) в поль</w:t>
      </w:r>
      <w:r w:rsidR="00030ECB"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зовании (для состоящих в браке -</w:t>
      </w:r>
      <w:r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собственности) в </w:t>
      </w:r>
      <w:r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населённом пункте по месту работы ежегодно оказывается помощь в размере 1</w:t>
      </w:r>
      <w:r w:rsidR="002949C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базовых величин раз (если семейная пара-каждому). (Приложение №13).</w:t>
      </w:r>
    </w:p>
    <w:p w:rsidR="004C1D75" w:rsidRPr="00213A8C" w:rsidRDefault="004C1D75" w:rsidP="00DE0592">
      <w:pPr>
        <w:widowControl w:val="0"/>
        <w:shd w:val="clear" w:color="auto" w:fill="FFFFFF"/>
        <w:tabs>
          <w:tab w:val="left" w:pos="13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Более 80 % молодых специалистов остаются в учреждении после окончания срока обязательной отработки по распределению.</w:t>
      </w:r>
    </w:p>
    <w:p w:rsidR="00382D59" w:rsidRPr="00213A8C" w:rsidRDefault="00382D59" w:rsidP="00DE0592">
      <w:pPr>
        <w:widowControl w:val="0"/>
        <w:shd w:val="clear" w:color="auto" w:fill="FFFFFF"/>
        <w:tabs>
          <w:tab w:val="left" w:pos="13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«Культурно-массовая, физкультурно-оздоровительная и спортивная работа»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пункты коллективного договора:</w:t>
      </w:r>
    </w:p>
    <w:p w:rsidR="006531B8" w:rsidRPr="00213A8C" w:rsidRDefault="006531B8" w:rsidP="00DE05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Обеспечивать сохранение среднемесячной заработной платы участникам художественной самодеятельности, спортсменам, выезжающим на смотры-конкурсы, фестивали, спартакиады, соревнования областные, республиканские и другие подобного рода массовые мероприятия, членам профсоюза на периоды работы съездов, конференций, пленумов, президиумов, собраний, совещаний, обучающих курсов и семинаров, участия в торжественных профсоюзных </w:t>
      </w:r>
      <w:r w:rsidR="000074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мероприятиях всех уровней (п.169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).  </w:t>
      </w:r>
    </w:p>
    <w:p w:rsidR="006531B8" w:rsidRPr="00213A8C" w:rsidRDefault="006531B8" w:rsidP="00DE05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Увеличивать размеры премий участникам вышеназванных мероприятий, активным участникам административно-хозяйственных мероприятий, а также за выполнение работ, не предусмотренных должностными инструкциями по </w:t>
      </w:r>
      <w:r w:rsidR="00C117C9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сравнению с другими работниками </w:t>
      </w:r>
      <w:r w:rsidR="000074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(п.170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90313E" w:rsidRPr="00213A8C" w:rsidRDefault="0043041E" w:rsidP="00DE0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13A8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07412">
        <w:rPr>
          <w:rFonts w:ascii="Times New Roman" w:hAnsi="Times New Roman" w:cs="Times New Roman"/>
          <w:sz w:val="28"/>
          <w:szCs w:val="28"/>
        </w:rPr>
        <w:t>165</w:t>
      </w:r>
      <w:r w:rsidR="0090313E" w:rsidRPr="00213A8C">
        <w:rPr>
          <w:rFonts w:ascii="Times New Roman" w:hAnsi="Times New Roman" w:cs="Times New Roman"/>
          <w:sz w:val="28"/>
          <w:szCs w:val="28"/>
        </w:rPr>
        <w:t xml:space="preserve"> </w:t>
      </w:r>
      <w:r w:rsidR="0090313E" w:rsidRPr="00213A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КД</w:t>
      </w:r>
      <w:r w:rsidR="0090313E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«Отчислять денежные средства Профкому для проведения культурно-массовых и спортивных мероприятий, новогодних ёлок и удешевления стоимости детских новогодних подарков, пропаганды здорового образа жизни и возрождения национальной культуры и на иные социально значимые цели - не менее 0,15 процента от суммы внебюджетных средств в части превышения доходов над расходами, остающихся в распоряжении Учреждения»</w:t>
      </w:r>
      <w:r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отчетном периоде не выполнен по уважительной причине</w:t>
      </w:r>
      <w:r w:rsidR="005759A1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в учреждении за</w:t>
      </w:r>
      <w:r w:rsidR="000074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первое полугодие</w:t>
      </w:r>
      <w:r w:rsidR="005759A1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074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2025</w:t>
      </w:r>
      <w:r w:rsidR="005759A1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</w:t>
      </w:r>
      <w:r w:rsidR="000074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ода</w:t>
      </w:r>
      <w:r w:rsidR="005759A1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имелась просроченная кредиторская задолженность (</w:t>
      </w:r>
      <w:r w:rsidR="000132CC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комиссию по коллективным переговорам предоставлена справка</w:t>
      </w:r>
      <w:r w:rsidR="005759A1" w:rsidRPr="00213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действенному социальному партнерству между администрацией и профкомом в коллективный договор внесены и выполняются дополнительные нормы, расширяющие рамки действующего трудового законодательства. Например:</w:t>
      </w: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супругам, работающим в организации, по их заявлению, предоставляется отпуск в одно время; </w:t>
      </w: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работникам, впервые отправляющим детей в школу, предоставляется выходной день без сохранения заработной платы. </w:t>
      </w: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Материальная помощь оказывается не только в случае смерти, болезни, юбилейных дат, стихийных бедствий. </w:t>
      </w: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Выплачивается помощь работникам (отцу и матери) при рождении ребенка: если ребенок первый-5 базовых величин, второй-10, третий и более-15 базовых величин</w:t>
      </w:r>
      <w:r w:rsidR="00370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бракосочетанием, если оба супруга работают в структурных подразделениях нашего медицинского объединения в размере 5-ти базовых величин. </w:t>
      </w:r>
    </w:p>
    <w:p w:rsidR="00C117C9" w:rsidRPr="00213A8C" w:rsidRDefault="00C117C9" w:rsidP="00DE0592">
      <w:pPr>
        <w:widowControl w:val="0"/>
        <w:shd w:val="clear" w:color="auto" w:fill="FFFFFF"/>
        <w:tabs>
          <w:tab w:val="left" w:pos="13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Матерям (отцам), воспитывающим троих и более детей до 18 лет, раз в год выплачивается по одной базовой величине на каждого ребёнка. </w:t>
      </w:r>
    </w:p>
    <w:p w:rsidR="00C117C9" w:rsidRPr="00213A8C" w:rsidRDefault="00C117C9" w:rsidP="00DE0592">
      <w:pPr>
        <w:widowControl w:val="0"/>
        <w:shd w:val="clear" w:color="auto" w:fill="FFFFFF"/>
        <w:tabs>
          <w:tab w:val="left" w:pos="13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оказании платных медицинских услуг по стоматологии (кроме стоматологии хирургической) в структурных подразделениях учреждения-50 % от оплаченных работником стоимости услуг.</w:t>
      </w:r>
    </w:p>
    <w:p w:rsidR="00C117C9" w:rsidRPr="00213A8C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средств нанимателя ежегодно выплачивается по три базовые величины: участникам ликвидации последствий катастрофы на ЧАЭС к 26 апреля; бывшим работникам – инвалидам и участникам войны ко Дню Победы; воинам-афганцам к 15 февраля-5 базовых величин. </w:t>
      </w:r>
    </w:p>
    <w:p w:rsidR="00C117C9" w:rsidRDefault="00C117C9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Работникам, имеющим детей - школьников в многодетных семьях, детей – инвалидов школьного возраста, а также работникам-инвалидам, воспитывающих детей школьного возраста к 1 сентября – до 30 % бюджета прожиточного минимума на каждого ребёнка.</w:t>
      </w:r>
    </w:p>
    <w:p w:rsidR="00E6575C" w:rsidRDefault="00E6575C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E6575C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В связи с оздоровлением и лечением в санаторно-курортных учреждениях УП «</w:t>
      </w:r>
      <w:proofErr w:type="spellStart"/>
      <w:r w:rsidRPr="00E6575C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Белпрофсоюзкурорт</w:t>
      </w:r>
      <w:proofErr w:type="spellEnd"/>
      <w:r w:rsidRPr="00E6575C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» от 10 койко-суток – 1 базовая величина.</w:t>
      </w:r>
    </w:p>
    <w:p w:rsidR="00DE0592" w:rsidRDefault="00DE0592" w:rsidP="00DE0592">
      <w:pPr>
        <w:widowControl w:val="0"/>
        <w:shd w:val="clear" w:color="auto" w:fill="FFFFFF"/>
        <w:tabs>
          <w:tab w:val="left" w:pos="1343"/>
        </w:tabs>
        <w:spacing w:after="0" w:line="240" w:lineRule="auto"/>
        <w:ind w:firstLine="709"/>
        <w:jc w:val="both"/>
        <w:rPr>
          <w:spacing w:val="-5"/>
          <w:sz w:val="29"/>
          <w:szCs w:val="29"/>
        </w:rPr>
      </w:pPr>
      <w:r w:rsidRPr="00DE0592">
        <w:rPr>
          <w:rFonts w:ascii="Times New Roman" w:hAnsi="Times New Roman" w:cs="Times New Roman"/>
          <w:spacing w:val="-5"/>
          <w:sz w:val="28"/>
          <w:szCs w:val="28"/>
        </w:rPr>
        <w:t xml:space="preserve">В связи с </w:t>
      </w:r>
      <w:r w:rsidRPr="00DE0592">
        <w:rPr>
          <w:rFonts w:ascii="Times New Roman" w:hAnsi="Times New Roman" w:cs="Times New Roman"/>
          <w:bCs/>
          <w:spacing w:val="-5"/>
          <w:sz w:val="28"/>
          <w:szCs w:val="28"/>
        </w:rPr>
        <w:t>оздоровлением детей</w:t>
      </w:r>
      <w:r w:rsidRPr="00DE0592">
        <w:rPr>
          <w:rFonts w:ascii="Times New Roman" w:hAnsi="Times New Roman" w:cs="Times New Roman"/>
          <w:spacing w:val="-5"/>
          <w:sz w:val="28"/>
          <w:szCs w:val="28"/>
        </w:rPr>
        <w:t xml:space="preserve"> работников учреждения в детских оздоровительных лагерях - 2 базовых величины.</w:t>
      </w:r>
    </w:p>
    <w:p w:rsidR="00DE0592" w:rsidRPr="00DE0592" w:rsidRDefault="00DE0592" w:rsidP="00DE0592">
      <w:pPr>
        <w:widowControl w:val="0"/>
        <w:shd w:val="clear" w:color="auto" w:fill="FFFFFF"/>
        <w:tabs>
          <w:tab w:val="left" w:pos="134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E0592">
        <w:rPr>
          <w:rFonts w:ascii="Times New Roman" w:hAnsi="Times New Roman" w:cs="Times New Roman"/>
          <w:spacing w:val="-5"/>
          <w:sz w:val="28"/>
          <w:szCs w:val="28"/>
        </w:rPr>
        <w:t>Молодым специалистам-членам профсоюза, распределенным (направленным), перераспределенным на работу в Учреждение выплачивается единовременная материальная помощь в размере одной базовой величины на основании приказа главного врача учреждения при приеме на работу.</w:t>
      </w:r>
    </w:p>
    <w:p w:rsidR="00DE0592" w:rsidRPr="00DE0592" w:rsidRDefault="00DE0592" w:rsidP="00DE0592">
      <w:pPr>
        <w:widowControl w:val="0"/>
        <w:shd w:val="clear" w:color="auto" w:fill="FFFFFF"/>
        <w:tabs>
          <w:tab w:val="left" w:pos="13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E0592">
        <w:rPr>
          <w:rFonts w:ascii="Times New Roman" w:hAnsi="Times New Roman" w:cs="Times New Roman"/>
          <w:spacing w:val="-5"/>
          <w:sz w:val="28"/>
          <w:szCs w:val="28"/>
        </w:rPr>
        <w:t>Работникам, уволенным после прохождения срочной военной службы, альтернативной службы и принятым на прежнее место работы, выплачивается единовременная материальная помощь в размере одной минимальной заработной платы на основании приказа главного врача учреждения при приеме на работу.</w:t>
      </w:r>
    </w:p>
    <w:p w:rsidR="00C117C9" w:rsidRDefault="005925AD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117C9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акрепили пр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аво </w:t>
      </w:r>
      <w:r w:rsidR="00C117C9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медицинских работников на первоочередное получение бесплатной медицинской помощи в структурных подразделениях Оршанской центральной поликлиники, в том числе бывшим работникам, вышедшим на пенсию.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Планомерная работа по развитию социального партнерства, направленная на реализацию </w:t>
      </w:r>
      <w:r w:rsidR="005925AD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обязательств, взятых сторонами при подписании к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оллективного договора, остается одним из основных направлений деятельности учреждения здравоохранения «Оршанская центральная поликлиника» и первичной профсоюзной организации.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комиссии                                </w:t>
      </w:r>
      <w:r w:rsidR="00DE0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Сопредседатель комиссии</w:t>
      </w:r>
    </w:p>
    <w:p w:rsidR="006531B8" w:rsidRPr="00213A8C" w:rsidRDefault="006531B8" w:rsidP="00DE0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нанимателя                 </w:t>
      </w:r>
      <w:r w:rsidR="00DE0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профсоюзного комитета</w:t>
      </w:r>
    </w:p>
    <w:p w:rsidR="00FF0DB7" w:rsidRPr="00213A8C" w:rsidRDefault="00DE0592" w:rsidP="00DE0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_________С.А.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________</w:t>
      </w:r>
      <w:r w:rsidR="00E6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6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Халецкая</w:t>
      </w:r>
      <w:proofErr w:type="spellEnd"/>
    </w:p>
    <w:p w:rsidR="00FF0DB7" w:rsidRPr="00213A8C" w:rsidRDefault="00FF0DB7" w:rsidP="00DE0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1B8" w:rsidRPr="00213A8C" w:rsidRDefault="00106C9F" w:rsidP="00DE0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759A1" w:rsidRPr="00213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правка утверждена на </w:t>
      </w:r>
      <w:r w:rsidR="00DE0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расширенном заседании профсоюзного комитета </w:t>
      </w:r>
      <w:r w:rsidR="00D4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30.07.2025</w:t>
      </w:r>
      <w:r w:rsidR="00E6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5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№14.</w:t>
      </w:r>
      <w:bookmarkStart w:id="0" w:name="_GoBack"/>
      <w:bookmarkEnd w:id="0"/>
    </w:p>
    <w:sectPr w:rsidR="006531B8" w:rsidRPr="00213A8C" w:rsidSect="0037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7B5"/>
    <w:rsid w:val="00001555"/>
    <w:rsid w:val="00002FDE"/>
    <w:rsid w:val="00007412"/>
    <w:rsid w:val="000132CC"/>
    <w:rsid w:val="00026672"/>
    <w:rsid w:val="00030ECB"/>
    <w:rsid w:val="000313CC"/>
    <w:rsid w:val="00032D2F"/>
    <w:rsid w:val="000452B7"/>
    <w:rsid w:val="000474E3"/>
    <w:rsid w:val="000703DB"/>
    <w:rsid w:val="00077D39"/>
    <w:rsid w:val="00085A19"/>
    <w:rsid w:val="00096B16"/>
    <w:rsid w:val="000E22AF"/>
    <w:rsid w:val="00101F33"/>
    <w:rsid w:val="00106C9F"/>
    <w:rsid w:val="00114ABC"/>
    <w:rsid w:val="00136859"/>
    <w:rsid w:val="00146456"/>
    <w:rsid w:val="0015639D"/>
    <w:rsid w:val="00171B3A"/>
    <w:rsid w:val="00187579"/>
    <w:rsid w:val="00193E9F"/>
    <w:rsid w:val="001B5892"/>
    <w:rsid w:val="001D7631"/>
    <w:rsid w:val="001E0338"/>
    <w:rsid w:val="001E69B8"/>
    <w:rsid w:val="002030C0"/>
    <w:rsid w:val="00213A8C"/>
    <w:rsid w:val="0023712C"/>
    <w:rsid w:val="00245CF4"/>
    <w:rsid w:val="00277FCE"/>
    <w:rsid w:val="002949CE"/>
    <w:rsid w:val="002F3B56"/>
    <w:rsid w:val="002F53AF"/>
    <w:rsid w:val="00353B38"/>
    <w:rsid w:val="003701DB"/>
    <w:rsid w:val="003704BE"/>
    <w:rsid w:val="00382D59"/>
    <w:rsid w:val="00385D9F"/>
    <w:rsid w:val="003D2AFB"/>
    <w:rsid w:val="003D4975"/>
    <w:rsid w:val="003E09CA"/>
    <w:rsid w:val="003F5DDA"/>
    <w:rsid w:val="003F7AED"/>
    <w:rsid w:val="00402965"/>
    <w:rsid w:val="0043041E"/>
    <w:rsid w:val="00495D5B"/>
    <w:rsid w:val="004B3B53"/>
    <w:rsid w:val="004C1D75"/>
    <w:rsid w:val="004C6740"/>
    <w:rsid w:val="004D0712"/>
    <w:rsid w:val="004F0C1A"/>
    <w:rsid w:val="0053746B"/>
    <w:rsid w:val="00564F36"/>
    <w:rsid w:val="005759A1"/>
    <w:rsid w:val="005925AD"/>
    <w:rsid w:val="00593C8F"/>
    <w:rsid w:val="0059762C"/>
    <w:rsid w:val="005A5B51"/>
    <w:rsid w:val="005B7A82"/>
    <w:rsid w:val="005C32E1"/>
    <w:rsid w:val="005C3B32"/>
    <w:rsid w:val="005C4232"/>
    <w:rsid w:val="005F4BA4"/>
    <w:rsid w:val="005F7A1E"/>
    <w:rsid w:val="006143F0"/>
    <w:rsid w:val="006531B8"/>
    <w:rsid w:val="006557B5"/>
    <w:rsid w:val="00673E70"/>
    <w:rsid w:val="00695D3D"/>
    <w:rsid w:val="006A0E9C"/>
    <w:rsid w:val="006D2571"/>
    <w:rsid w:val="006D3A36"/>
    <w:rsid w:val="006F0A6E"/>
    <w:rsid w:val="007261EA"/>
    <w:rsid w:val="00746EAD"/>
    <w:rsid w:val="00751E62"/>
    <w:rsid w:val="007A2C02"/>
    <w:rsid w:val="007E3758"/>
    <w:rsid w:val="00816D05"/>
    <w:rsid w:val="008235A7"/>
    <w:rsid w:val="00836378"/>
    <w:rsid w:val="008547F1"/>
    <w:rsid w:val="008874FA"/>
    <w:rsid w:val="00892445"/>
    <w:rsid w:val="008A04C1"/>
    <w:rsid w:val="008A2F6B"/>
    <w:rsid w:val="008B05EA"/>
    <w:rsid w:val="008C3673"/>
    <w:rsid w:val="008D33DD"/>
    <w:rsid w:val="0090313E"/>
    <w:rsid w:val="009619A9"/>
    <w:rsid w:val="00A03BCA"/>
    <w:rsid w:val="00A04697"/>
    <w:rsid w:val="00A05E87"/>
    <w:rsid w:val="00A24B60"/>
    <w:rsid w:val="00A57C06"/>
    <w:rsid w:val="00A7362E"/>
    <w:rsid w:val="00A84E64"/>
    <w:rsid w:val="00AB5A0C"/>
    <w:rsid w:val="00AB7C77"/>
    <w:rsid w:val="00AE0616"/>
    <w:rsid w:val="00B00480"/>
    <w:rsid w:val="00B135D2"/>
    <w:rsid w:val="00B2783F"/>
    <w:rsid w:val="00B31520"/>
    <w:rsid w:val="00B50243"/>
    <w:rsid w:val="00B6183C"/>
    <w:rsid w:val="00B85948"/>
    <w:rsid w:val="00B934E1"/>
    <w:rsid w:val="00BE48F9"/>
    <w:rsid w:val="00BF20AF"/>
    <w:rsid w:val="00BF40F6"/>
    <w:rsid w:val="00BF66DA"/>
    <w:rsid w:val="00C117C9"/>
    <w:rsid w:val="00C20F7C"/>
    <w:rsid w:val="00C213C7"/>
    <w:rsid w:val="00C45604"/>
    <w:rsid w:val="00C60571"/>
    <w:rsid w:val="00CA76C8"/>
    <w:rsid w:val="00CB73AC"/>
    <w:rsid w:val="00CD51B5"/>
    <w:rsid w:val="00CF43B8"/>
    <w:rsid w:val="00D142C6"/>
    <w:rsid w:val="00D21DC1"/>
    <w:rsid w:val="00D458DB"/>
    <w:rsid w:val="00D813AA"/>
    <w:rsid w:val="00D90493"/>
    <w:rsid w:val="00DB4128"/>
    <w:rsid w:val="00DE0592"/>
    <w:rsid w:val="00E05430"/>
    <w:rsid w:val="00E5578F"/>
    <w:rsid w:val="00E619F8"/>
    <w:rsid w:val="00E64BB5"/>
    <w:rsid w:val="00E6575C"/>
    <w:rsid w:val="00E73AA3"/>
    <w:rsid w:val="00E74FFB"/>
    <w:rsid w:val="00EA6DF6"/>
    <w:rsid w:val="00EC318E"/>
    <w:rsid w:val="00ED033E"/>
    <w:rsid w:val="00ED443F"/>
    <w:rsid w:val="00F31289"/>
    <w:rsid w:val="00F50BF1"/>
    <w:rsid w:val="00F6135D"/>
    <w:rsid w:val="00F72CA8"/>
    <w:rsid w:val="00F7327D"/>
    <w:rsid w:val="00FC5464"/>
    <w:rsid w:val="00FE5D3E"/>
    <w:rsid w:val="00FF0855"/>
    <w:rsid w:val="00FF0DB7"/>
    <w:rsid w:val="00FF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0105"/>
  <w15:docId w15:val="{D2EC2029-5C91-435E-AD3E-6A1EAE43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5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C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73E7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F730-BCBC-45E6-B5ED-4518E4E2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9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1st_USER</dc:creator>
  <cp:keywords/>
  <dc:description/>
  <cp:lastModifiedBy>1st_USER</cp:lastModifiedBy>
  <cp:revision>51</cp:revision>
  <cp:lastPrinted>2025-08-04T09:07:00Z</cp:lastPrinted>
  <dcterms:created xsi:type="dcterms:W3CDTF">2022-09-05T06:29:00Z</dcterms:created>
  <dcterms:modified xsi:type="dcterms:W3CDTF">2025-08-04T09:08:00Z</dcterms:modified>
</cp:coreProperties>
</file>